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2FE" w:rsidRPr="0030155C" w:rsidRDefault="003762FE" w:rsidP="003762FE">
      <w:pPr>
        <w:pStyle w:val="Title"/>
        <w:rPr>
          <w:rStyle w:val="IntenseReference"/>
          <w:b w:val="0"/>
          <w:bCs w:val="0"/>
          <w:smallCaps w:val="0"/>
        </w:rPr>
      </w:pPr>
      <w:r>
        <w:t>A Rehabilitation program for a Grade 1 hamstring strain in a hockey player</w:t>
      </w:r>
    </w:p>
    <w:p w:rsidR="003762FE" w:rsidRDefault="003762FE" w:rsidP="003762FE">
      <w:r w:rsidRPr="00F413DB">
        <w:rPr>
          <w:rStyle w:val="Heading3Char"/>
        </w:rPr>
        <w:t>The situation</w:t>
      </w:r>
    </w:p>
    <w:p w:rsidR="003762FE" w:rsidRDefault="003762FE" w:rsidP="003762FE">
      <w:pPr>
        <w:rPr>
          <w:i/>
        </w:rPr>
      </w:pPr>
      <w:r w:rsidRPr="0030155C">
        <w:rPr>
          <w:i/>
        </w:rPr>
        <w:t xml:space="preserve">A 27 year old male hockey player with a suspected right hamstring muscle strain. The injury occurred today, approximately 6 hours ago. The patient is concerned because he has a major tournament in 4 weeks, which involves playing 4 matches in 10 days. The player indicates that it is his one big tournament for the year and is desperate to play. He has 4 months of no hockey after this tournament. </w:t>
      </w:r>
    </w:p>
    <w:p w:rsidR="003762FE" w:rsidRDefault="003762FE" w:rsidP="003762FE">
      <w:pPr>
        <w:rPr>
          <w:i/>
        </w:rPr>
      </w:pPr>
    </w:p>
    <w:p w:rsidR="003762FE" w:rsidRDefault="003762FE" w:rsidP="003762FE">
      <w:pPr>
        <w:pStyle w:val="Heading3"/>
        <w:numPr>
          <w:ilvl w:val="0"/>
          <w:numId w:val="0"/>
        </w:numPr>
      </w:pPr>
      <w:r>
        <w:t xml:space="preserve">The clinical picture; </w:t>
      </w:r>
    </w:p>
    <w:p w:rsidR="003762FE" w:rsidRDefault="003762FE" w:rsidP="003762FE">
      <w:pPr>
        <w:numPr>
          <w:ilvl w:val="0"/>
          <w:numId w:val="2"/>
        </w:numPr>
        <w:overflowPunct w:val="0"/>
        <w:autoSpaceDE w:val="0"/>
        <w:autoSpaceDN w:val="0"/>
        <w:adjustRightInd w:val="0"/>
        <w:spacing w:line="360" w:lineRule="auto"/>
        <w:textAlignment w:val="baseline"/>
      </w:pPr>
      <w:r>
        <w:t xml:space="preserve">Subjective findings  </w:t>
      </w:r>
      <w:r w:rsidRPr="0030155C">
        <w:rPr>
          <w:i/>
        </w:rPr>
        <w:t>(what we ask the patient);</w:t>
      </w:r>
    </w:p>
    <w:p w:rsidR="003762FE" w:rsidRDefault="003762FE" w:rsidP="003762FE">
      <w:pPr>
        <w:numPr>
          <w:ilvl w:val="1"/>
          <w:numId w:val="2"/>
        </w:numPr>
        <w:overflowPunct w:val="0"/>
        <w:autoSpaceDE w:val="0"/>
        <w:autoSpaceDN w:val="0"/>
        <w:adjustRightInd w:val="0"/>
        <w:spacing w:line="360" w:lineRule="auto"/>
        <w:textAlignment w:val="baseline"/>
      </w:pPr>
      <w:r>
        <w:t xml:space="preserve">Developed acute posterior thigh pain whilst sprinting (75% effort) at a training session as part of his fitness training </w:t>
      </w:r>
    </w:p>
    <w:p w:rsidR="003762FE" w:rsidRDefault="003762FE" w:rsidP="003762FE">
      <w:pPr>
        <w:numPr>
          <w:ilvl w:val="1"/>
          <w:numId w:val="2"/>
        </w:numPr>
        <w:overflowPunct w:val="0"/>
        <w:autoSpaceDE w:val="0"/>
        <w:autoSpaceDN w:val="0"/>
        <w:adjustRightInd w:val="0"/>
        <w:spacing w:line="360" w:lineRule="auto"/>
        <w:textAlignment w:val="baseline"/>
      </w:pPr>
      <w:r>
        <w:t xml:space="preserve">He felt a sudden mild grabbing pain mid-hamstring and came off the field immediately. He was able to jog but had pain and decided to go off the ground, taking no further part in training. </w:t>
      </w:r>
    </w:p>
    <w:p w:rsidR="003762FE" w:rsidRDefault="003762FE" w:rsidP="003762FE">
      <w:pPr>
        <w:numPr>
          <w:ilvl w:val="1"/>
          <w:numId w:val="2"/>
        </w:numPr>
        <w:overflowPunct w:val="0"/>
        <w:autoSpaceDE w:val="0"/>
        <w:autoSpaceDN w:val="0"/>
        <w:adjustRightInd w:val="0"/>
        <w:spacing w:line="360" w:lineRule="auto"/>
        <w:textAlignment w:val="baseline"/>
      </w:pPr>
      <w:r>
        <w:t xml:space="preserve">He was able to walk off the ground with a minimal limp and now has no pain with daily activities </w:t>
      </w:r>
    </w:p>
    <w:p w:rsidR="003762FE" w:rsidRDefault="003762FE" w:rsidP="003762FE">
      <w:pPr>
        <w:numPr>
          <w:ilvl w:val="1"/>
          <w:numId w:val="2"/>
        </w:numPr>
        <w:overflowPunct w:val="0"/>
        <w:autoSpaceDE w:val="0"/>
        <w:autoSpaceDN w:val="0"/>
        <w:adjustRightInd w:val="0"/>
        <w:spacing w:line="360" w:lineRule="auto"/>
        <w:textAlignment w:val="baseline"/>
      </w:pPr>
      <w:r>
        <w:t>His playing position is on the ‘wing’, which he states requires a high aerobic capacity and his style of play also involves regular, hard sprinting bursts during matches.</w:t>
      </w:r>
    </w:p>
    <w:p w:rsidR="003762FE" w:rsidRDefault="003762FE" w:rsidP="003762FE">
      <w:pPr>
        <w:ind w:left="1080"/>
      </w:pPr>
    </w:p>
    <w:p w:rsidR="003762FE" w:rsidRPr="00AA079E" w:rsidRDefault="003762FE" w:rsidP="003762FE">
      <w:pPr>
        <w:numPr>
          <w:ilvl w:val="0"/>
          <w:numId w:val="2"/>
        </w:numPr>
        <w:overflowPunct w:val="0"/>
        <w:autoSpaceDE w:val="0"/>
        <w:autoSpaceDN w:val="0"/>
        <w:adjustRightInd w:val="0"/>
        <w:spacing w:line="360" w:lineRule="auto"/>
        <w:textAlignment w:val="baseline"/>
        <w:rPr>
          <w:i/>
        </w:rPr>
      </w:pPr>
      <w:r>
        <w:t xml:space="preserve">Physical examination </w:t>
      </w:r>
      <w:r w:rsidRPr="00AA079E">
        <w:rPr>
          <w:i/>
        </w:rPr>
        <w:t>(specific tests and movements we perform on our patient)</w:t>
      </w:r>
    </w:p>
    <w:p w:rsidR="003762FE" w:rsidRDefault="003762FE" w:rsidP="003762FE">
      <w:pPr>
        <w:numPr>
          <w:ilvl w:val="1"/>
          <w:numId w:val="2"/>
        </w:numPr>
        <w:overflowPunct w:val="0"/>
        <w:autoSpaceDE w:val="0"/>
        <w:autoSpaceDN w:val="0"/>
        <w:adjustRightInd w:val="0"/>
        <w:spacing w:line="360" w:lineRule="auto"/>
        <w:textAlignment w:val="baseline"/>
      </w:pPr>
      <w:r>
        <w:t>Walking no limp</w:t>
      </w:r>
    </w:p>
    <w:p w:rsidR="003762FE" w:rsidRDefault="003762FE" w:rsidP="003762FE">
      <w:pPr>
        <w:numPr>
          <w:ilvl w:val="1"/>
          <w:numId w:val="2"/>
        </w:numPr>
        <w:overflowPunct w:val="0"/>
        <w:autoSpaceDE w:val="0"/>
        <w:autoSpaceDN w:val="0"/>
        <w:adjustRightInd w:val="0"/>
        <w:spacing w:line="360" w:lineRule="auto"/>
        <w:textAlignment w:val="baseline"/>
      </w:pPr>
      <w:r>
        <w:t>Can jog up to 50% of maximum effort with no pain. Moderate running speed (70% of maximum effort) causes mild pain but can do it. Was not tested at higher running intensity.</w:t>
      </w:r>
    </w:p>
    <w:p w:rsidR="003762FE" w:rsidRDefault="003762FE" w:rsidP="003762FE">
      <w:pPr>
        <w:numPr>
          <w:ilvl w:val="1"/>
          <w:numId w:val="2"/>
        </w:numPr>
        <w:overflowPunct w:val="0"/>
        <w:autoSpaceDE w:val="0"/>
        <w:autoSpaceDN w:val="0"/>
        <w:adjustRightInd w:val="0"/>
        <w:spacing w:line="360" w:lineRule="auto"/>
        <w:textAlignment w:val="baseline"/>
      </w:pPr>
      <w:r>
        <w:t xml:space="preserve">Restricted straight leg raise; </w:t>
      </w:r>
    </w:p>
    <w:p w:rsidR="003762FE" w:rsidRPr="00256116" w:rsidRDefault="003762FE" w:rsidP="003762FE">
      <w:pPr>
        <w:numPr>
          <w:ilvl w:val="2"/>
          <w:numId w:val="2"/>
        </w:numPr>
        <w:overflowPunct w:val="0"/>
        <w:autoSpaceDE w:val="0"/>
        <w:autoSpaceDN w:val="0"/>
        <w:adjustRightInd w:val="0"/>
        <w:spacing w:line="360" w:lineRule="auto"/>
        <w:textAlignment w:val="baseline"/>
      </w:pPr>
      <w:r>
        <w:t>Right = 70</w:t>
      </w:r>
      <w:r>
        <w:rPr>
          <w:rFonts w:cs="Times"/>
        </w:rPr>
        <w:t xml:space="preserve">°, restricted by mild posterior thigh pain (no increase pain intensity with dorsiflexion  and cervical flexion) </w:t>
      </w:r>
    </w:p>
    <w:p w:rsidR="003762FE" w:rsidRPr="00256116" w:rsidRDefault="003762FE" w:rsidP="003762FE">
      <w:pPr>
        <w:numPr>
          <w:ilvl w:val="2"/>
          <w:numId w:val="2"/>
        </w:numPr>
        <w:overflowPunct w:val="0"/>
        <w:autoSpaceDE w:val="0"/>
        <w:autoSpaceDN w:val="0"/>
        <w:adjustRightInd w:val="0"/>
        <w:spacing w:line="360" w:lineRule="auto"/>
        <w:textAlignment w:val="baseline"/>
      </w:pPr>
      <w:r>
        <w:rPr>
          <w:rFonts w:cs="Times"/>
        </w:rPr>
        <w:t>Left = 90°, no pain</w:t>
      </w:r>
    </w:p>
    <w:p w:rsidR="003762FE" w:rsidRPr="002B2CC2" w:rsidRDefault="003762FE" w:rsidP="003762FE">
      <w:pPr>
        <w:numPr>
          <w:ilvl w:val="1"/>
          <w:numId w:val="2"/>
        </w:numPr>
        <w:overflowPunct w:val="0"/>
        <w:autoSpaceDE w:val="0"/>
        <w:autoSpaceDN w:val="0"/>
        <w:adjustRightInd w:val="0"/>
        <w:spacing w:line="360" w:lineRule="auto"/>
        <w:textAlignment w:val="baseline"/>
      </w:pPr>
      <w:r>
        <w:lastRenderedPageBreak/>
        <w:t>Pain (2/10 Visual Analogue Scale) with single leg hamstring bridge (strength test) on right leg only, but can do it</w:t>
      </w:r>
    </w:p>
    <w:p w:rsidR="003762FE" w:rsidRPr="000935A3" w:rsidRDefault="003762FE" w:rsidP="003762FE">
      <w:pPr>
        <w:numPr>
          <w:ilvl w:val="1"/>
          <w:numId w:val="2"/>
        </w:numPr>
        <w:overflowPunct w:val="0"/>
        <w:autoSpaceDE w:val="0"/>
        <w:autoSpaceDN w:val="0"/>
        <w:adjustRightInd w:val="0"/>
        <w:spacing w:line="360" w:lineRule="auto"/>
        <w:textAlignment w:val="baseline"/>
      </w:pPr>
      <w:r>
        <w:rPr>
          <w:rFonts w:cs="Times"/>
        </w:rPr>
        <w:t>Resisted knee flexion in prone</w:t>
      </w:r>
    </w:p>
    <w:p w:rsidR="003762FE" w:rsidRPr="000935A3" w:rsidRDefault="003762FE" w:rsidP="003762FE">
      <w:pPr>
        <w:numPr>
          <w:ilvl w:val="2"/>
          <w:numId w:val="2"/>
        </w:numPr>
        <w:overflowPunct w:val="0"/>
        <w:autoSpaceDE w:val="0"/>
        <w:autoSpaceDN w:val="0"/>
        <w:adjustRightInd w:val="0"/>
        <w:spacing w:line="360" w:lineRule="auto"/>
        <w:textAlignment w:val="baseline"/>
      </w:pPr>
      <w:r>
        <w:rPr>
          <w:rFonts w:cs="Times"/>
        </w:rPr>
        <w:t>Minimal pain with moderate resistance at 30</w:t>
      </w:r>
      <w:r w:rsidRPr="00AA079E">
        <w:rPr>
          <w:rFonts w:cs="Times"/>
          <w:vertAlign w:val="superscript"/>
        </w:rPr>
        <w:t>o</w:t>
      </w:r>
      <w:r>
        <w:rPr>
          <w:rFonts w:cs="Times"/>
        </w:rPr>
        <w:t xml:space="preserve"> knee flexion. Strength R = 130Nm  L = 212Nm (hand held dynamometer)</w:t>
      </w:r>
    </w:p>
    <w:p w:rsidR="003762FE" w:rsidRPr="000935A3" w:rsidRDefault="003762FE" w:rsidP="003762FE">
      <w:pPr>
        <w:numPr>
          <w:ilvl w:val="1"/>
          <w:numId w:val="2"/>
        </w:numPr>
        <w:overflowPunct w:val="0"/>
        <w:autoSpaceDE w:val="0"/>
        <w:autoSpaceDN w:val="0"/>
        <w:adjustRightInd w:val="0"/>
        <w:spacing w:line="360" w:lineRule="auto"/>
        <w:textAlignment w:val="baseline"/>
      </w:pPr>
      <w:r>
        <w:rPr>
          <w:rFonts w:cs="Times"/>
        </w:rPr>
        <w:t>Tender on palpation just lateral to the midline, at the junction between the middle and upper 1/3 of the hamstring muscle group (possibly biceps femoris)</w:t>
      </w:r>
    </w:p>
    <w:p w:rsidR="003762FE" w:rsidRPr="000935A3" w:rsidRDefault="003762FE" w:rsidP="003762FE">
      <w:pPr>
        <w:numPr>
          <w:ilvl w:val="1"/>
          <w:numId w:val="2"/>
        </w:numPr>
        <w:overflowPunct w:val="0"/>
        <w:autoSpaceDE w:val="0"/>
        <w:autoSpaceDN w:val="0"/>
        <w:adjustRightInd w:val="0"/>
        <w:spacing w:line="360" w:lineRule="auto"/>
        <w:textAlignment w:val="baseline"/>
      </w:pPr>
      <w:r>
        <w:t>Lumbar spine is assessed (summary)</w:t>
      </w:r>
    </w:p>
    <w:p w:rsidR="003762FE" w:rsidRPr="004C6E1F" w:rsidRDefault="003762FE" w:rsidP="003762FE">
      <w:pPr>
        <w:numPr>
          <w:ilvl w:val="2"/>
          <w:numId w:val="2"/>
        </w:numPr>
        <w:overflowPunct w:val="0"/>
        <w:autoSpaceDE w:val="0"/>
        <w:autoSpaceDN w:val="0"/>
        <w:adjustRightInd w:val="0"/>
        <w:spacing w:line="360" w:lineRule="auto"/>
        <w:textAlignment w:val="baseline"/>
      </w:pPr>
      <w:r>
        <w:rPr>
          <w:rFonts w:cs="Times"/>
        </w:rPr>
        <w:t>Flexion – full range restricted by right ‘hamstring’ pain</w:t>
      </w:r>
    </w:p>
    <w:p w:rsidR="003762FE" w:rsidRPr="004C6E1F" w:rsidRDefault="003762FE" w:rsidP="003762FE">
      <w:pPr>
        <w:numPr>
          <w:ilvl w:val="2"/>
          <w:numId w:val="2"/>
        </w:numPr>
        <w:overflowPunct w:val="0"/>
        <w:autoSpaceDE w:val="0"/>
        <w:autoSpaceDN w:val="0"/>
        <w:adjustRightInd w:val="0"/>
        <w:spacing w:line="360" w:lineRule="auto"/>
        <w:textAlignment w:val="baseline"/>
      </w:pPr>
      <w:r>
        <w:rPr>
          <w:rFonts w:cs="Times"/>
        </w:rPr>
        <w:t>Extension – full unrestricted</w:t>
      </w:r>
    </w:p>
    <w:p w:rsidR="003762FE" w:rsidRDefault="003762FE" w:rsidP="003762FE">
      <w:pPr>
        <w:ind w:left="2160" w:firstLine="720"/>
        <w:rPr>
          <w:rFonts w:cs="Times"/>
        </w:rPr>
      </w:pPr>
      <w:r>
        <w:rPr>
          <w:rFonts w:cs="Times"/>
        </w:rPr>
        <w:t xml:space="preserve">SLUMP – R) No pain. Full range (0º Knee flexion)      </w:t>
      </w:r>
    </w:p>
    <w:p w:rsidR="003762FE" w:rsidRPr="002C38EF" w:rsidRDefault="003762FE" w:rsidP="003762FE">
      <w:pPr>
        <w:ind w:left="2160" w:firstLine="720"/>
      </w:pPr>
      <w:r>
        <w:rPr>
          <w:rFonts w:cs="Times"/>
        </w:rPr>
        <w:t xml:space="preserve">                  L) No pain. Full range (0º Knee flexion)</w:t>
      </w:r>
    </w:p>
    <w:p w:rsidR="003762FE" w:rsidRPr="004C6E1F" w:rsidRDefault="003762FE" w:rsidP="003762FE">
      <w:pPr>
        <w:numPr>
          <w:ilvl w:val="2"/>
          <w:numId w:val="2"/>
        </w:numPr>
        <w:overflowPunct w:val="0"/>
        <w:autoSpaceDE w:val="0"/>
        <w:autoSpaceDN w:val="0"/>
        <w:adjustRightInd w:val="0"/>
        <w:spacing w:line="360" w:lineRule="auto"/>
        <w:textAlignment w:val="baseline"/>
      </w:pPr>
      <w:r>
        <w:rPr>
          <w:rFonts w:cs="Times"/>
        </w:rPr>
        <w:t>Palpation – hypomobile R mid-low lumbar facets. Overactive right paraspinal erector spinae / quadratus lumborum muscles</w:t>
      </w:r>
    </w:p>
    <w:p w:rsidR="003762FE" w:rsidRDefault="003762FE" w:rsidP="003762FE">
      <w:pPr>
        <w:numPr>
          <w:ilvl w:val="2"/>
          <w:numId w:val="2"/>
        </w:numPr>
        <w:overflowPunct w:val="0"/>
        <w:autoSpaceDE w:val="0"/>
        <w:autoSpaceDN w:val="0"/>
        <w:adjustRightInd w:val="0"/>
        <w:spacing w:line="360" w:lineRule="auto"/>
        <w:textAlignment w:val="baseline"/>
      </w:pPr>
      <w:r>
        <w:t>Real time ultrasound – good activation – transversus abdominus, pelvic floor muscles, quadratus femoris, multifidus</w:t>
      </w:r>
    </w:p>
    <w:p w:rsidR="003762FE" w:rsidRDefault="003762FE" w:rsidP="003762FE">
      <w:pPr>
        <w:numPr>
          <w:ilvl w:val="1"/>
          <w:numId w:val="2"/>
        </w:numPr>
        <w:overflowPunct w:val="0"/>
        <w:autoSpaceDE w:val="0"/>
        <w:autoSpaceDN w:val="0"/>
        <w:adjustRightInd w:val="0"/>
        <w:spacing w:line="360" w:lineRule="auto"/>
        <w:textAlignment w:val="baseline"/>
      </w:pPr>
      <w:r>
        <w:t xml:space="preserve">Assessment of ‘pelvic stability’ using a single leg squat indicates poor control </w:t>
      </w:r>
    </w:p>
    <w:p w:rsidR="003762FE" w:rsidRDefault="003762FE" w:rsidP="003762FE">
      <w:pPr>
        <w:numPr>
          <w:ilvl w:val="1"/>
          <w:numId w:val="2"/>
        </w:numPr>
        <w:overflowPunct w:val="0"/>
        <w:autoSpaceDE w:val="0"/>
        <w:autoSpaceDN w:val="0"/>
        <w:adjustRightInd w:val="0"/>
        <w:spacing w:line="360" w:lineRule="auto"/>
        <w:textAlignment w:val="baseline"/>
      </w:pPr>
      <w:r>
        <w:t>Unable to hop as he lacks confidence</w:t>
      </w:r>
    </w:p>
    <w:p w:rsidR="003762FE" w:rsidRDefault="003762FE" w:rsidP="003762FE">
      <w:pPr>
        <w:ind w:left="1440"/>
      </w:pPr>
    </w:p>
    <w:p w:rsidR="003762FE" w:rsidRDefault="003762FE" w:rsidP="003762FE">
      <w:pPr>
        <w:numPr>
          <w:ilvl w:val="0"/>
          <w:numId w:val="2"/>
        </w:numPr>
        <w:overflowPunct w:val="0"/>
        <w:autoSpaceDE w:val="0"/>
        <w:autoSpaceDN w:val="0"/>
        <w:adjustRightInd w:val="0"/>
        <w:spacing w:line="360" w:lineRule="auto"/>
        <w:textAlignment w:val="baseline"/>
      </w:pPr>
      <w:r>
        <w:t>Past History</w:t>
      </w:r>
    </w:p>
    <w:p w:rsidR="003762FE" w:rsidRDefault="003762FE" w:rsidP="003762FE">
      <w:pPr>
        <w:numPr>
          <w:ilvl w:val="1"/>
          <w:numId w:val="2"/>
        </w:numPr>
        <w:overflowPunct w:val="0"/>
        <w:autoSpaceDE w:val="0"/>
        <w:autoSpaceDN w:val="0"/>
        <w:adjustRightInd w:val="0"/>
        <w:spacing w:line="360" w:lineRule="auto"/>
        <w:textAlignment w:val="baseline"/>
      </w:pPr>
      <w:r>
        <w:t xml:space="preserve">Two minor hamstring strains last season (missed 1 week both times). This time seems worse. </w:t>
      </w:r>
    </w:p>
    <w:p w:rsidR="003762FE" w:rsidRDefault="003762FE" w:rsidP="003762FE">
      <w:pPr>
        <w:numPr>
          <w:ilvl w:val="1"/>
          <w:numId w:val="2"/>
        </w:numPr>
        <w:overflowPunct w:val="0"/>
        <w:autoSpaceDE w:val="0"/>
        <w:autoSpaceDN w:val="0"/>
        <w:adjustRightInd w:val="0"/>
        <w:spacing w:line="360" w:lineRule="auto"/>
        <w:textAlignment w:val="baseline"/>
      </w:pPr>
      <w:r>
        <w:t xml:space="preserve">One episodes ‘acute’ low back pain last 3 months. No games missed. </w:t>
      </w:r>
    </w:p>
    <w:p w:rsidR="003762FE" w:rsidRDefault="003762FE" w:rsidP="003762FE">
      <w:pPr>
        <w:numPr>
          <w:ilvl w:val="1"/>
          <w:numId w:val="2"/>
        </w:numPr>
        <w:overflowPunct w:val="0"/>
        <w:autoSpaceDE w:val="0"/>
        <w:autoSpaceDN w:val="0"/>
        <w:adjustRightInd w:val="0"/>
        <w:spacing w:line="360" w:lineRule="auto"/>
        <w:textAlignment w:val="baseline"/>
      </w:pPr>
      <w:r>
        <w:t xml:space="preserve">Low back ‘stiff’ last one week before hamstring injury </w:t>
      </w:r>
    </w:p>
    <w:p w:rsidR="003762FE" w:rsidRDefault="003762FE" w:rsidP="003762FE">
      <w:pPr>
        <w:numPr>
          <w:ilvl w:val="0"/>
          <w:numId w:val="2"/>
        </w:numPr>
        <w:overflowPunct w:val="0"/>
        <w:autoSpaceDE w:val="0"/>
        <w:autoSpaceDN w:val="0"/>
        <w:adjustRightInd w:val="0"/>
        <w:spacing w:line="360" w:lineRule="auto"/>
        <w:textAlignment w:val="baseline"/>
      </w:pPr>
      <w:r>
        <w:t>Investigations</w:t>
      </w:r>
    </w:p>
    <w:p w:rsidR="003762FE" w:rsidRDefault="003762FE" w:rsidP="003762FE">
      <w:pPr>
        <w:numPr>
          <w:ilvl w:val="1"/>
          <w:numId w:val="2"/>
        </w:numPr>
        <w:overflowPunct w:val="0"/>
        <w:autoSpaceDE w:val="0"/>
        <w:autoSpaceDN w:val="0"/>
        <w:adjustRightInd w:val="0"/>
        <w:spacing w:line="360" w:lineRule="auto"/>
        <w:textAlignment w:val="baseline"/>
      </w:pPr>
      <w:r>
        <w:t>MRI – 1 hour ago – reported as grade 1 biceps femoris strain</w:t>
      </w:r>
    </w:p>
    <w:p w:rsidR="003762FE" w:rsidRDefault="003762FE" w:rsidP="003762FE">
      <w:pPr>
        <w:ind w:left="360"/>
      </w:pPr>
    </w:p>
    <w:p w:rsidR="003762FE" w:rsidRPr="004D0D24" w:rsidRDefault="003762FE" w:rsidP="003762FE">
      <w:pPr>
        <w:pStyle w:val="Heading3"/>
        <w:numPr>
          <w:ilvl w:val="0"/>
          <w:numId w:val="0"/>
        </w:numPr>
      </w:pPr>
      <w:r w:rsidRPr="004D0D24">
        <w:t>Dia</w:t>
      </w:r>
      <w:r>
        <w:t>g</w:t>
      </w:r>
      <w:r w:rsidRPr="004D0D24">
        <w:t>nosis;</w:t>
      </w:r>
    </w:p>
    <w:p w:rsidR="003762FE" w:rsidRPr="00AA079E" w:rsidRDefault="003762FE" w:rsidP="003762FE">
      <w:pPr>
        <w:rPr>
          <w:i/>
        </w:rPr>
      </w:pPr>
      <w:r w:rsidRPr="00AA079E">
        <w:rPr>
          <w:i/>
        </w:rPr>
        <w:t>Low grade biceps femoris muscle strain injury.</w:t>
      </w:r>
    </w:p>
    <w:p w:rsidR="003762FE" w:rsidRPr="0030155C" w:rsidRDefault="003762FE" w:rsidP="003762FE">
      <w:pPr>
        <w:rPr>
          <w:i/>
        </w:rPr>
      </w:pPr>
    </w:p>
    <w:p w:rsidR="003762FE" w:rsidRDefault="003762FE" w:rsidP="003762FE"/>
    <w:p w:rsidR="003762FE" w:rsidRDefault="003762FE" w:rsidP="003762FE">
      <w:r>
        <w:t>This player appears highly motivated to recover in time for a major tournament in 4 weeks. It is important to consider firstly whether returning to tournament-intensity function in this time frame is achievable, and secondly, whether recurrence of injury is likely within the tournament period of 10 days. This knowledge will serve to encourage the player to adhere to the rehab plan, and give him confidence in the lead up to the tournament.</w:t>
      </w:r>
    </w:p>
    <w:p w:rsidR="003762FE" w:rsidRDefault="003762FE" w:rsidP="003762FE"/>
    <w:p w:rsidR="003762FE" w:rsidRDefault="003762FE" w:rsidP="003762FE">
      <w:r>
        <w:t>Clinically, he has sustained a minor lateral muscle strain, perhaps precipitated by an adverse loading on the hamstrings subsequent to lumbo-pelvic stiffness and proprioceptive deficits. He does not appear to have any adverse neuromeningeal contribution, or core weakness contributing to his injury, but he does have a past history of recurrent hamstring injury.</w:t>
      </w:r>
    </w:p>
    <w:p w:rsidR="003762FE" w:rsidRDefault="003762FE" w:rsidP="003762FE"/>
    <w:p w:rsidR="003762FE" w:rsidRDefault="003762FE" w:rsidP="003762FE">
      <w:r>
        <w:t>Warren, Gabbe, Schneider-Kolsky  &amp; Bennell (2010)</w:t>
      </w:r>
      <w:r>
        <w:rPr>
          <w:noProof/>
          <w:lang w:val="en-US"/>
        </w:rPr>
        <w:t xml:space="preserve"> </w:t>
      </w:r>
      <w:r>
        <w:t>found</w:t>
      </w:r>
      <w:r w:rsidRPr="00AE30A5">
        <w:t xml:space="preserve"> </w:t>
      </w:r>
      <w:r>
        <w:t>that players able to achieve pain-free walking within 24 hours following hamstring strain were</w:t>
      </w:r>
      <w:r w:rsidRPr="00AE30A5">
        <w:t xml:space="preserve"> </w:t>
      </w:r>
      <w:r>
        <w:t>less</w:t>
      </w:r>
      <w:r w:rsidRPr="00AE30A5">
        <w:t xml:space="preserve"> likely to need </w:t>
      </w:r>
      <w:r>
        <w:t>longer</w:t>
      </w:r>
      <w:r w:rsidRPr="00AE30A5">
        <w:t xml:space="preserve"> t</w:t>
      </w:r>
      <w:r>
        <w:t>han 3 weeks to return to compe</w:t>
      </w:r>
      <w:r w:rsidRPr="00AE30A5">
        <w:t xml:space="preserve">tition compared with </w:t>
      </w:r>
      <w:r>
        <w:t>those who could not</w:t>
      </w:r>
      <w:r w:rsidRPr="00AE30A5">
        <w:t>.</w:t>
      </w:r>
      <w:r>
        <w:t xml:space="preserve">  However, they also found </w:t>
      </w:r>
      <w:r w:rsidRPr="00745E88">
        <w:t xml:space="preserve">that lateral hamstring strains, and those with a past history are more likely to recur </w:t>
      </w:r>
      <w:r>
        <w:t>with</w:t>
      </w:r>
      <w:r w:rsidRPr="00745E88">
        <w:t xml:space="preserve">in the first 3 weeks of returning to competition, </w:t>
      </w:r>
      <w:r>
        <w:t xml:space="preserve">and recommended </w:t>
      </w:r>
      <w:r w:rsidRPr="00745E88">
        <w:t xml:space="preserve">that a thorough rehabilitation be carried out in order to reduce the </w:t>
      </w:r>
      <w:r>
        <w:t>risk</w:t>
      </w:r>
      <w:r w:rsidRPr="00745E88">
        <w:t xml:space="preserve"> of recurrence</w:t>
      </w:r>
      <w:r>
        <w:t>.</w:t>
      </w:r>
    </w:p>
    <w:p w:rsidR="003762FE" w:rsidRDefault="003762FE" w:rsidP="003762FE"/>
    <w:p w:rsidR="003762FE" w:rsidRDefault="003762FE" w:rsidP="003762FE">
      <w:r>
        <w:t xml:space="preserve">Our hockey player should be reassured that as he is already jogging pain free, his prognosis for playing the tournament in 4 weeks is good, but that he must work hard to minimise the chance of breaking down during competition. This 4-week time frame should allow for the four stages of muscle healing described by </w:t>
      </w:r>
      <w:r>
        <w:rPr>
          <w:noProof/>
          <w:lang w:val="en-US"/>
        </w:rPr>
        <w:t>Huard, Li, &amp; Fu (2002)</w:t>
      </w:r>
      <w:r>
        <w:t xml:space="preserve"> to occur adequately, namely degeneration, inflammation, repair, and scar tissue formation. </w:t>
      </w:r>
    </w:p>
    <w:p w:rsidR="003762FE" w:rsidRDefault="003762FE" w:rsidP="003762FE"/>
    <w:p w:rsidR="003762FE" w:rsidRDefault="003762FE" w:rsidP="003762FE">
      <w:r>
        <w:t>This rehab program will focus primarily on the trainable characteristics of strength, endurance and power</w:t>
      </w:r>
      <w:sdt>
        <w:sdtPr>
          <w:id w:val="874129797"/>
          <w:citation/>
        </w:sdtPr>
        <w:sdtContent>
          <w:r>
            <w:fldChar w:fldCharType="begin"/>
          </w:r>
          <w:r>
            <w:rPr>
              <w:lang w:val="en-US"/>
            </w:rPr>
            <w:instrText xml:space="preserve"> CITATION Kra021 \l 1033 </w:instrText>
          </w:r>
          <w:r>
            <w:fldChar w:fldCharType="separate"/>
          </w:r>
          <w:r>
            <w:rPr>
              <w:noProof/>
              <w:lang w:val="en-US"/>
            </w:rPr>
            <w:t xml:space="preserve"> (Kramer, et al., 2002)</w:t>
          </w:r>
          <w:r>
            <w:fldChar w:fldCharType="end"/>
          </w:r>
        </w:sdtContent>
      </w:sdt>
      <w:r>
        <w:t>, which are critical elements of the aerobic, but intermittently explosive requirements for playing in the position of wing. In order to optimise the training effect</w:t>
      </w:r>
      <w:r w:rsidRPr="00ED1294">
        <w:t xml:space="preserve"> </w:t>
      </w:r>
      <w:r>
        <w:t>in a short timeframe, without overloading the muscles, periodised training programs can be used. This refers to “</w:t>
      </w:r>
      <w:r w:rsidRPr="00594875">
        <w:t xml:space="preserve">varying the training program at regular time intervals in an attempt to bring about </w:t>
      </w:r>
      <w:r>
        <w:t>optimal gains in strength, pow</w:t>
      </w:r>
      <w:r w:rsidRPr="00594875">
        <w:t>er, motor performance, and/or muscle hypertrophy</w:t>
      </w:r>
      <w:r>
        <w:t xml:space="preserve">” (Fleck, 1999, p.82). </w:t>
      </w:r>
    </w:p>
    <w:p w:rsidR="003762FE" w:rsidRDefault="003762FE" w:rsidP="003762FE"/>
    <w:p w:rsidR="003762FE" w:rsidRDefault="003762FE" w:rsidP="003762FE">
      <w:r>
        <w:t xml:space="preserve">Although a recent study by </w:t>
      </w:r>
      <w:r>
        <w:rPr>
          <w:noProof/>
          <w:lang w:val="en-US"/>
        </w:rPr>
        <w:t xml:space="preserve">Apel, Lacey, &amp; Kell (2011) </w:t>
      </w:r>
      <w:r>
        <w:t>found greater strength gains from traditional linear periodization compared to a weekly undulating regime, they concluded that this model suited a longer-term training program (&gt;12 weeks). In the current setting of 4 weeks, a n</w:t>
      </w:r>
      <w:r w:rsidRPr="00594875">
        <w:t xml:space="preserve">on-linear periodization </w:t>
      </w:r>
      <w:r>
        <w:t>will allow these different neuromuscular characteristics to be exercised in the same rehab phase, and should provide appropriate</w:t>
      </w:r>
      <w:r w:rsidRPr="003D079A">
        <w:t xml:space="preserve"> physiologic stimuli to </w:t>
      </w:r>
      <w:r>
        <w:t xml:space="preserve">the </w:t>
      </w:r>
      <w:r w:rsidRPr="003D079A">
        <w:t xml:space="preserve">key muscle groups </w:t>
      </w:r>
      <w:r>
        <w:t xml:space="preserve"> </w:t>
      </w:r>
      <w:r w:rsidRPr="003D079A">
        <w:t>(Fe</w:t>
      </w:r>
      <w:r>
        <w:t>es, Decker, Snyder-Mackler, &amp; Ax</w:t>
      </w:r>
      <w:r w:rsidRPr="003D079A">
        <w:t>e, 1998)</w:t>
      </w:r>
      <w:r>
        <w:t xml:space="preserve">. Only one characteristic is trained on a given day (e.g. strength, power, or endurance). The loading schedule (heavy, moderate or lighter resistance), along with alterations in volume and intensity can then be rotated over the course of the training sequence to address the remaining characteristics. </w:t>
      </w:r>
      <w:r>
        <w:rPr>
          <w:noProof/>
          <w:lang w:val="en-US"/>
        </w:rPr>
        <w:t>(Kraemer et al., 2002)</w:t>
      </w:r>
    </w:p>
    <w:p w:rsidR="003762FE" w:rsidRDefault="003762FE" w:rsidP="003762FE"/>
    <w:p w:rsidR="003762FE" w:rsidRDefault="003762FE" w:rsidP="003762FE">
      <w:r>
        <w:t xml:space="preserve">Our program will consist of a 4-week mesocylce containing 4 microcycles, each of 1-week duration, with the aim of optimising neuromuscular adaptation, whilst limiting atrophy and scar formation at the injured area. Only key exercises to focus on the player’s main problems of decreased hamstring strength and pelvic stability are discussed. Functional stretching of the injured area, as well as lumbar mobility is included in the warm-up prior to each rehab session. </w:t>
      </w:r>
    </w:p>
    <w:p w:rsidR="003762FE" w:rsidRDefault="003762FE" w:rsidP="003762FE"/>
    <w:p w:rsidR="003762FE" w:rsidRDefault="003762FE" w:rsidP="003762FE">
      <w:r>
        <w:t>As the player will not have access to therapy during the course of rehab, no manual therapy or sports medicine intervention is included. The player will continue hockey skill training and aerobic conditioning with his coach, with instructions to maintain a sub-pain threshold for all activities, especially during stick drills, where his forward-flexed posture may adversely load the injured area.</w:t>
      </w:r>
    </w:p>
    <w:p w:rsidR="003762FE" w:rsidRDefault="003762FE" w:rsidP="003762FE"/>
    <w:p w:rsidR="003762FE" w:rsidRDefault="003762FE" w:rsidP="003762FE">
      <w:pPr>
        <w:rPr>
          <w:rStyle w:val="IntenseEmphasis"/>
        </w:rPr>
      </w:pPr>
      <w:r>
        <w:rPr>
          <w:rStyle w:val="IntenseEmphasis"/>
        </w:rPr>
        <w:br w:type="page"/>
      </w:r>
    </w:p>
    <w:p w:rsidR="003762FE" w:rsidRPr="00FB53C0" w:rsidRDefault="003762FE" w:rsidP="003762FE">
      <w:pPr>
        <w:rPr>
          <w:rStyle w:val="IntenseEmphasis"/>
        </w:rPr>
      </w:pPr>
      <w:r w:rsidRPr="00FB53C0">
        <w:rPr>
          <w:rStyle w:val="IntenseEmphasis"/>
        </w:rPr>
        <w:t>Week 1</w:t>
      </w:r>
    </w:p>
    <w:p w:rsidR="003762FE" w:rsidRPr="00EB2AF7" w:rsidRDefault="003762FE" w:rsidP="003762FE">
      <w:pPr>
        <w:rPr>
          <w:rFonts w:cs="Times New Roman"/>
          <w:color w:val="000000"/>
          <w:lang w:val="en-US"/>
        </w:rPr>
      </w:pPr>
      <w:r w:rsidRPr="00EB2AF7">
        <w:t xml:space="preserve">The week following injury is a transitional stage, allowing for </w:t>
      </w:r>
      <w:r>
        <w:t>“relearning</w:t>
      </w:r>
      <w:r w:rsidRPr="00EB2AF7">
        <w:t xml:space="preserve">”. Major aims include </w:t>
      </w:r>
      <w:r>
        <w:t xml:space="preserve">i) </w:t>
      </w:r>
      <w:r w:rsidRPr="00EB2AF7">
        <w:t>early minimisation of inflammation and fibrosis during the necrosis / inflammation stage (days</w:t>
      </w:r>
      <w:r>
        <w:t xml:space="preserve"> 0-2); ii) </w:t>
      </w:r>
      <w:r w:rsidRPr="00EB2AF7">
        <w:t xml:space="preserve">to </w:t>
      </w:r>
      <w:r>
        <w:t>avoid</w:t>
      </w:r>
      <w:r w:rsidRPr="00EB2AF7">
        <w:t xml:space="preserve"> disuse atrophy</w:t>
      </w:r>
      <w:r>
        <w:t>,</w:t>
      </w:r>
      <w:r w:rsidRPr="00EB2AF7">
        <w:t xml:space="preserve"> encourage collagen organisation and </w:t>
      </w:r>
      <w:r>
        <w:t xml:space="preserve">promote </w:t>
      </w:r>
      <w:r w:rsidRPr="00EB2AF7">
        <w:t xml:space="preserve">neuromuscular adaptation by introducing light resistance training following onset of the repair stage (from day 2-3). Exercises will be light intensity, low volume to protect the regenerating muscle fibres from </w:t>
      </w:r>
      <w:r w:rsidRPr="00EB2AF7">
        <w:rPr>
          <w:rFonts w:cs="Times New Roman"/>
          <w:color w:val="000000"/>
          <w:lang w:val="en-US"/>
        </w:rPr>
        <w:t xml:space="preserve">becoming more severely injured if the exercise or activity intensity is higher than the tolerated threshold </w:t>
      </w:r>
      <w:sdt>
        <w:sdtPr>
          <w:rPr>
            <w:rFonts w:cs="Times New Roman"/>
            <w:color w:val="000000"/>
            <w:sz w:val="23"/>
            <w:szCs w:val="23"/>
            <w:lang w:val="en-US"/>
          </w:rPr>
          <w:id w:val="-1792278676"/>
          <w:citation/>
        </w:sdtPr>
        <w:sdtContent>
          <w:r w:rsidRPr="00EB2AF7">
            <w:rPr>
              <w:rFonts w:cs="Times New Roman"/>
              <w:color w:val="000000"/>
              <w:sz w:val="23"/>
              <w:szCs w:val="23"/>
              <w:lang w:val="en-US"/>
            </w:rPr>
            <w:fldChar w:fldCharType="begin"/>
          </w:r>
          <w:r w:rsidRPr="00EB2AF7">
            <w:rPr>
              <w:rFonts w:cs="Times New Roman"/>
              <w:color w:val="000000"/>
              <w:sz w:val="23"/>
              <w:szCs w:val="23"/>
              <w:lang w:val="en-US"/>
            </w:rPr>
            <w:instrText xml:space="preserve"> CITATION Tay93 \l 1033 </w:instrText>
          </w:r>
          <w:r w:rsidRPr="00EB2AF7">
            <w:rPr>
              <w:rFonts w:cs="Times New Roman"/>
              <w:color w:val="000000"/>
              <w:sz w:val="23"/>
              <w:szCs w:val="23"/>
              <w:lang w:val="en-US"/>
            </w:rPr>
            <w:fldChar w:fldCharType="separate"/>
          </w:r>
          <w:r w:rsidRPr="003762FE">
            <w:rPr>
              <w:rFonts w:cs="Times New Roman"/>
              <w:noProof/>
              <w:color w:val="000000"/>
              <w:sz w:val="23"/>
              <w:szCs w:val="23"/>
              <w:lang w:val="en-US"/>
            </w:rPr>
            <w:t>(Taylor, Dalton Jr., Seaber, &amp; Garrett Jr., 1993)</w:t>
          </w:r>
          <w:r w:rsidRPr="00EB2AF7">
            <w:rPr>
              <w:rFonts w:cs="Times New Roman"/>
              <w:color w:val="000000"/>
              <w:sz w:val="23"/>
              <w:szCs w:val="23"/>
              <w:lang w:val="en-US"/>
            </w:rPr>
            <w:fldChar w:fldCharType="end"/>
          </w:r>
        </w:sdtContent>
      </w:sdt>
    </w:p>
    <w:p w:rsidR="003762FE" w:rsidRDefault="003762FE" w:rsidP="003762FE">
      <w:pPr>
        <w:ind w:left="-284" w:right="141"/>
        <w:rPr>
          <w:rFonts w:ascii="Times New Roman" w:hAnsi="Times New Roman" w:cs="Times New Roman"/>
          <w:color w:val="000000"/>
          <w:lang w:val="en-US"/>
        </w:rPr>
      </w:pPr>
      <w:r>
        <w:rPr>
          <w:rFonts w:ascii="Times New Roman" w:hAnsi="Times New Roman" w:cs="Times New Roman"/>
          <w:color w:val="000000"/>
          <w:lang w:val="en-US"/>
        </w:rPr>
        <w:t xml:space="preserve"> </w:t>
      </w:r>
    </w:p>
    <w:tbl>
      <w:tblPr>
        <w:tblW w:w="9409" w:type="dxa"/>
        <w:tblInd w:w="93" w:type="dxa"/>
        <w:tblLook w:val="04A0" w:firstRow="1" w:lastRow="0" w:firstColumn="1" w:lastColumn="0" w:noHBand="0" w:noVBand="1"/>
      </w:tblPr>
      <w:tblGrid>
        <w:gridCol w:w="553"/>
        <w:gridCol w:w="1906"/>
        <w:gridCol w:w="1559"/>
        <w:gridCol w:w="5391"/>
      </w:tblGrid>
      <w:tr w:rsidR="003762FE" w:rsidRPr="001F1EB5" w:rsidTr="0013639F">
        <w:trPr>
          <w:trHeight w:val="300"/>
        </w:trPr>
        <w:tc>
          <w:tcPr>
            <w:tcW w:w="9409" w:type="dxa"/>
            <w:gridSpan w:val="4"/>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3762FE" w:rsidRPr="001F1EB5" w:rsidRDefault="003762FE" w:rsidP="0013639F">
            <w:pPr>
              <w:jc w:val="center"/>
              <w:rPr>
                <w:rFonts w:asciiTheme="majorHAnsi" w:eastAsia="Times New Roman" w:hAnsiTheme="majorHAnsi" w:cs="Times New Roman"/>
                <w:b/>
                <w:bCs/>
                <w:color w:val="000000"/>
                <w:sz w:val="20"/>
                <w:szCs w:val="20"/>
              </w:rPr>
            </w:pPr>
            <w:r w:rsidRPr="001F1EB5">
              <w:rPr>
                <w:rFonts w:asciiTheme="majorHAnsi" w:eastAsia="Times New Roman" w:hAnsiTheme="majorHAnsi" w:cs="Times New Roman"/>
                <w:b/>
                <w:bCs/>
                <w:color w:val="000000"/>
                <w:sz w:val="20"/>
                <w:szCs w:val="20"/>
              </w:rPr>
              <w:t>Week 1</w:t>
            </w:r>
          </w:p>
        </w:tc>
      </w:tr>
      <w:tr w:rsidR="003762FE" w:rsidRPr="001F1EB5" w:rsidTr="0013639F">
        <w:trPr>
          <w:trHeight w:val="280"/>
        </w:trPr>
        <w:tc>
          <w:tcPr>
            <w:tcW w:w="553" w:type="dxa"/>
            <w:tcBorders>
              <w:top w:val="nil"/>
              <w:left w:val="single" w:sz="4" w:space="0" w:color="auto"/>
              <w:bottom w:val="single" w:sz="4" w:space="0" w:color="auto"/>
              <w:right w:val="nil"/>
            </w:tcBorders>
            <w:shd w:val="clear" w:color="000000" w:fill="D9D9D9"/>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DAY</w:t>
            </w:r>
          </w:p>
        </w:tc>
        <w:tc>
          <w:tcPr>
            <w:tcW w:w="1906" w:type="dxa"/>
            <w:tcBorders>
              <w:top w:val="nil"/>
              <w:left w:val="nil"/>
              <w:bottom w:val="single" w:sz="4" w:space="0" w:color="auto"/>
              <w:right w:val="nil"/>
            </w:tcBorders>
            <w:shd w:val="clear" w:color="000000" w:fill="D9D9D9"/>
            <w:noWrap/>
            <w:vAlign w:val="bottom"/>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TRAINING TECHNIQUE</w:t>
            </w:r>
          </w:p>
        </w:tc>
        <w:tc>
          <w:tcPr>
            <w:tcW w:w="1559" w:type="dxa"/>
            <w:tcBorders>
              <w:top w:val="nil"/>
              <w:left w:val="nil"/>
              <w:bottom w:val="single" w:sz="4" w:space="0" w:color="auto"/>
              <w:right w:val="nil"/>
            </w:tcBorders>
            <w:shd w:val="clear" w:color="000000" w:fill="D9D9D9"/>
            <w:noWrap/>
            <w:vAlign w:val="bottom"/>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LOADING SCHEDULE</w:t>
            </w:r>
          </w:p>
        </w:tc>
        <w:tc>
          <w:tcPr>
            <w:tcW w:w="5391" w:type="dxa"/>
            <w:tcBorders>
              <w:top w:val="nil"/>
              <w:left w:val="nil"/>
              <w:bottom w:val="single" w:sz="4" w:space="0" w:color="auto"/>
              <w:right w:val="single" w:sz="4" w:space="0" w:color="auto"/>
            </w:tcBorders>
            <w:shd w:val="clear" w:color="000000" w:fill="D9D9D9"/>
            <w:noWrap/>
            <w:vAlign w:val="bottom"/>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RATIONALE</w:t>
            </w:r>
          </w:p>
        </w:tc>
      </w:tr>
      <w:tr w:rsidR="003762FE" w:rsidRPr="001F1EB5" w:rsidTr="0013639F">
        <w:trPr>
          <w:trHeight w:val="560"/>
        </w:trPr>
        <w:tc>
          <w:tcPr>
            <w:tcW w:w="553" w:type="dxa"/>
            <w:tcBorders>
              <w:top w:val="nil"/>
              <w:left w:val="single" w:sz="4" w:space="0" w:color="auto"/>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1</w:t>
            </w:r>
          </w:p>
        </w:tc>
        <w:tc>
          <w:tcPr>
            <w:tcW w:w="1906" w:type="dxa"/>
            <w:tcBorders>
              <w:top w:val="nil"/>
              <w:left w:val="nil"/>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Rest</w:t>
            </w:r>
          </w:p>
        </w:tc>
        <w:tc>
          <w:tcPr>
            <w:tcW w:w="1559" w:type="dxa"/>
            <w:tcBorders>
              <w:top w:val="nil"/>
              <w:left w:val="nil"/>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R.I.C.E.</w:t>
            </w:r>
          </w:p>
        </w:tc>
        <w:tc>
          <w:tcPr>
            <w:tcW w:w="5391" w:type="dxa"/>
            <w:vMerge w:val="restart"/>
            <w:tcBorders>
              <w:top w:val="nil"/>
              <w:left w:val="nil"/>
              <w:right w:val="single" w:sz="4" w:space="0" w:color="auto"/>
            </w:tcBorders>
            <w:shd w:val="clear" w:color="auto" w:fill="auto"/>
            <w:vAlign w:val="center"/>
            <w:hideMark/>
          </w:tcPr>
          <w:p w:rsidR="003762FE" w:rsidRPr="00362849" w:rsidRDefault="003762FE" w:rsidP="0013639F">
            <w:pPr>
              <w:rPr>
                <w:rFonts w:asciiTheme="majorHAnsi" w:hAnsiTheme="majorHAnsi"/>
                <w:sz w:val="20"/>
                <w:szCs w:val="20"/>
              </w:rPr>
            </w:pPr>
            <w:r w:rsidRPr="001F1EB5">
              <w:rPr>
                <w:rFonts w:asciiTheme="majorHAnsi" w:hAnsiTheme="majorHAnsi"/>
                <w:sz w:val="20"/>
                <w:szCs w:val="20"/>
              </w:rPr>
              <w:t>Resting immediately after trauma can prevent further retraction of the ruptured muscle stumps</w:t>
            </w:r>
            <w:r>
              <w:rPr>
                <w:rFonts w:asciiTheme="majorHAnsi" w:hAnsiTheme="majorHAnsi"/>
                <w:sz w:val="20"/>
                <w:szCs w:val="20"/>
              </w:rPr>
              <w:t>; Ice and compression is useful to</w:t>
            </w:r>
            <w:r w:rsidRPr="001F1EB5">
              <w:rPr>
                <w:rFonts w:asciiTheme="majorHAnsi" w:hAnsiTheme="majorHAnsi"/>
                <w:sz w:val="20"/>
                <w:szCs w:val="20"/>
              </w:rPr>
              <w:t xml:space="preserve"> reduce </w:t>
            </w:r>
            <w:r>
              <w:rPr>
                <w:rFonts w:asciiTheme="majorHAnsi" w:hAnsiTheme="majorHAnsi"/>
                <w:sz w:val="20"/>
                <w:szCs w:val="20"/>
              </w:rPr>
              <w:t xml:space="preserve">pain, oedema, </w:t>
            </w:r>
            <w:r w:rsidRPr="001F1EB5">
              <w:rPr>
                <w:rFonts w:asciiTheme="majorHAnsi" w:hAnsiTheme="majorHAnsi"/>
                <w:sz w:val="20"/>
                <w:szCs w:val="20"/>
              </w:rPr>
              <w:t xml:space="preserve">the size of the hematoma and, subsequently, the size of the connective tissue scar </w:t>
            </w:r>
            <w:r w:rsidRPr="001F1EB5">
              <w:rPr>
                <w:rFonts w:asciiTheme="majorHAnsi" w:hAnsiTheme="majorHAnsi"/>
                <w:noProof/>
                <w:sz w:val="20"/>
                <w:szCs w:val="20"/>
                <w:lang w:val="en-US"/>
              </w:rPr>
              <w:t>(Jarvinen, Jarvinen, Kaariainen, Kalimo, &amp; Jarvinen, 2005</w:t>
            </w:r>
            <w:r>
              <w:rPr>
                <w:rFonts w:asciiTheme="majorHAnsi" w:hAnsiTheme="majorHAnsi"/>
                <w:noProof/>
                <w:sz w:val="20"/>
                <w:szCs w:val="20"/>
                <w:lang w:val="en-US"/>
              </w:rPr>
              <w:t xml:space="preserve">; </w:t>
            </w:r>
            <w:r w:rsidRPr="001F1EB5">
              <w:rPr>
                <w:rFonts w:asciiTheme="majorHAnsi" w:hAnsiTheme="majorHAnsi"/>
                <w:noProof/>
                <w:sz w:val="20"/>
                <w:szCs w:val="20"/>
                <w:lang w:val="en-US"/>
              </w:rPr>
              <w:t>Orchard et al., 2008)</w:t>
            </w:r>
          </w:p>
        </w:tc>
      </w:tr>
      <w:tr w:rsidR="003762FE" w:rsidRPr="001F1EB5" w:rsidTr="0013639F">
        <w:trPr>
          <w:trHeight w:val="280"/>
        </w:trPr>
        <w:tc>
          <w:tcPr>
            <w:tcW w:w="553" w:type="dxa"/>
            <w:tcBorders>
              <w:top w:val="nil"/>
              <w:left w:val="single" w:sz="4" w:space="0" w:color="auto"/>
              <w:bottom w:val="single" w:sz="4" w:space="0" w:color="auto"/>
              <w:right w:val="nil"/>
            </w:tcBorders>
            <w:shd w:val="clear" w:color="000000" w:fill="D9D9D9"/>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1906" w:type="dxa"/>
            <w:tcBorders>
              <w:top w:val="nil"/>
              <w:left w:val="nil"/>
              <w:bottom w:val="single" w:sz="4" w:space="0" w:color="auto"/>
              <w:right w:val="nil"/>
            </w:tcBorders>
            <w:shd w:val="clear" w:color="000000" w:fill="D9D9D9"/>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1559" w:type="dxa"/>
            <w:tcBorders>
              <w:top w:val="nil"/>
              <w:left w:val="nil"/>
              <w:bottom w:val="single" w:sz="4" w:space="0" w:color="auto"/>
              <w:right w:val="nil"/>
            </w:tcBorders>
            <w:shd w:val="clear" w:color="000000" w:fill="D9D9D9"/>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5391" w:type="dxa"/>
            <w:vMerge/>
            <w:tcBorders>
              <w:left w:val="nil"/>
              <w:right w:val="single" w:sz="4" w:space="0" w:color="auto"/>
            </w:tcBorders>
            <w:shd w:val="clear" w:color="000000" w:fill="D9D9D9"/>
            <w:vAlign w:val="center"/>
            <w:hideMark/>
          </w:tcPr>
          <w:p w:rsidR="003762FE" w:rsidRPr="001F1EB5" w:rsidRDefault="003762FE" w:rsidP="0013639F">
            <w:pPr>
              <w:rPr>
                <w:rFonts w:asciiTheme="majorHAnsi" w:eastAsia="Times New Roman" w:hAnsiTheme="majorHAnsi" w:cs="Times New Roman"/>
                <w:color w:val="000000"/>
                <w:sz w:val="20"/>
                <w:szCs w:val="20"/>
              </w:rPr>
            </w:pPr>
          </w:p>
        </w:tc>
      </w:tr>
      <w:tr w:rsidR="003762FE" w:rsidRPr="001F1EB5" w:rsidTr="0013639F">
        <w:trPr>
          <w:trHeight w:val="280"/>
        </w:trPr>
        <w:tc>
          <w:tcPr>
            <w:tcW w:w="553" w:type="dxa"/>
            <w:tcBorders>
              <w:top w:val="nil"/>
              <w:left w:val="single" w:sz="4" w:space="0" w:color="auto"/>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2</w:t>
            </w:r>
          </w:p>
        </w:tc>
        <w:tc>
          <w:tcPr>
            <w:tcW w:w="1906" w:type="dxa"/>
            <w:tcBorders>
              <w:top w:val="nil"/>
              <w:left w:val="nil"/>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Rest</w:t>
            </w:r>
          </w:p>
        </w:tc>
        <w:tc>
          <w:tcPr>
            <w:tcW w:w="1559" w:type="dxa"/>
            <w:tcBorders>
              <w:top w:val="nil"/>
              <w:left w:val="nil"/>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R.I.C.E.</w:t>
            </w:r>
          </w:p>
        </w:tc>
        <w:tc>
          <w:tcPr>
            <w:tcW w:w="5391" w:type="dxa"/>
            <w:vMerge/>
            <w:tcBorders>
              <w:left w:val="nil"/>
              <w:bottom w:val="single" w:sz="4" w:space="0" w:color="auto"/>
              <w:right w:val="single" w:sz="4" w:space="0" w:color="auto"/>
            </w:tcBorders>
            <w:shd w:val="clear" w:color="auto" w:fill="auto"/>
            <w:noWrap/>
            <w:vAlign w:val="bottom"/>
            <w:hideMark/>
          </w:tcPr>
          <w:p w:rsidR="003762FE" w:rsidRPr="001F1EB5" w:rsidRDefault="003762FE" w:rsidP="0013639F">
            <w:pPr>
              <w:rPr>
                <w:rFonts w:asciiTheme="majorHAnsi" w:hAnsiTheme="majorHAnsi"/>
                <w:sz w:val="20"/>
                <w:szCs w:val="20"/>
              </w:rPr>
            </w:pPr>
          </w:p>
        </w:tc>
      </w:tr>
      <w:tr w:rsidR="003762FE" w:rsidRPr="001F1EB5" w:rsidTr="0013639F">
        <w:trPr>
          <w:trHeight w:val="280"/>
        </w:trPr>
        <w:tc>
          <w:tcPr>
            <w:tcW w:w="553" w:type="dxa"/>
            <w:tcBorders>
              <w:top w:val="nil"/>
              <w:left w:val="single" w:sz="4" w:space="0" w:color="auto"/>
              <w:bottom w:val="single" w:sz="4" w:space="0" w:color="auto"/>
              <w:right w:val="nil"/>
            </w:tcBorders>
            <w:shd w:val="clear" w:color="000000" w:fill="D9D9D9"/>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1906" w:type="dxa"/>
            <w:tcBorders>
              <w:top w:val="nil"/>
              <w:left w:val="nil"/>
              <w:bottom w:val="single" w:sz="4" w:space="0" w:color="auto"/>
              <w:right w:val="nil"/>
            </w:tcBorders>
            <w:shd w:val="clear" w:color="000000" w:fill="D9D9D9"/>
            <w:noWrap/>
            <w:vAlign w:val="bottom"/>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1559" w:type="dxa"/>
            <w:tcBorders>
              <w:top w:val="nil"/>
              <w:left w:val="nil"/>
              <w:bottom w:val="single" w:sz="4" w:space="0" w:color="auto"/>
              <w:right w:val="nil"/>
            </w:tcBorders>
            <w:shd w:val="clear" w:color="000000" w:fill="D9D9D9"/>
            <w:noWrap/>
            <w:vAlign w:val="bottom"/>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5391" w:type="dxa"/>
            <w:tcBorders>
              <w:top w:val="nil"/>
              <w:left w:val="nil"/>
              <w:bottom w:val="single" w:sz="4" w:space="0" w:color="auto"/>
              <w:right w:val="single" w:sz="4" w:space="0" w:color="auto"/>
            </w:tcBorders>
            <w:shd w:val="clear" w:color="000000" w:fill="D9D9D9"/>
            <w:noWrap/>
            <w:vAlign w:val="bottom"/>
            <w:hideMark/>
          </w:tcPr>
          <w:p w:rsidR="003762FE" w:rsidRPr="001F1EB5" w:rsidRDefault="003762FE" w:rsidP="0013639F">
            <w:pPr>
              <w:rPr>
                <w:rFonts w:asciiTheme="majorHAnsi" w:hAnsiTheme="majorHAnsi"/>
                <w:sz w:val="20"/>
                <w:szCs w:val="20"/>
              </w:rPr>
            </w:pPr>
            <w:r w:rsidRPr="001F1EB5">
              <w:rPr>
                <w:rFonts w:asciiTheme="majorHAnsi" w:hAnsiTheme="majorHAnsi"/>
                <w:sz w:val="20"/>
                <w:szCs w:val="20"/>
              </w:rPr>
              <w:t> </w:t>
            </w:r>
          </w:p>
        </w:tc>
      </w:tr>
      <w:tr w:rsidR="003762FE" w:rsidRPr="001F1EB5" w:rsidTr="0013639F">
        <w:trPr>
          <w:trHeight w:val="560"/>
        </w:trPr>
        <w:tc>
          <w:tcPr>
            <w:tcW w:w="553" w:type="dxa"/>
            <w:tcBorders>
              <w:top w:val="nil"/>
              <w:left w:val="single" w:sz="4" w:space="0" w:color="auto"/>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3</w:t>
            </w:r>
          </w:p>
        </w:tc>
        <w:tc>
          <w:tcPr>
            <w:tcW w:w="1906" w:type="dxa"/>
            <w:tcBorders>
              <w:top w:val="nil"/>
              <w:left w:val="nil"/>
              <w:bottom w:val="single" w:sz="4" w:space="0" w:color="auto"/>
              <w:right w:val="nil"/>
            </w:tcBorders>
            <w:shd w:val="clear" w:color="auto" w:fill="auto"/>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xml:space="preserve">Light hockey skills </w:t>
            </w:r>
            <w:r w:rsidRPr="001F1EB5">
              <w:rPr>
                <w:rFonts w:asciiTheme="majorHAnsi" w:eastAsia="Times New Roman" w:hAnsiTheme="majorHAnsi" w:cs="Times New Roman"/>
                <w:color w:val="000000"/>
                <w:sz w:val="20"/>
                <w:szCs w:val="20"/>
              </w:rPr>
              <w:br/>
              <w:t>Pool session</w:t>
            </w:r>
          </w:p>
        </w:tc>
        <w:tc>
          <w:tcPr>
            <w:tcW w:w="1559" w:type="dxa"/>
            <w:tcBorders>
              <w:top w:val="nil"/>
              <w:left w:val="nil"/>
              <w:bottom w:val="single" w:sz="4" w:space="0" w:color="auto"/>
              <w:right w:val="nil"/>
            </w:tcBorders>
            <w:shd w:val="clear" w:color="auto" w:fill="auto"/>
            <w:noWrap/>
            <w:vAlign w:val="bottom"/>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Controlled movement within pain-free range</w:t>
            </w:r>
          </w:p>
        </w:tc>
        <w:tc>
          <w:tcPr>
            <w:tcW w:w="5391" w:type="dxa"/>
            <w:tcBorders>
              <w:top w:val="nil"/>
              <w:left w:val="nil"/>
              <w:bottom w:val="single" w:sz="4" w:space="0" w:color="auto"/>
              <w:right w:val="single" w:sz="4" w:space="0" w:color="auto"/>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Maintaining cardio training and sport-specific skill load without stressing injured muscle beyond capacity helps avoid disuse atrophy</w:t>
            </w:r>
          </w:p>
        </w:tc>
      </w:tr>
      <w:tr w:rsidR="003762FE" w:rsidRPr="001F1EB5" w:rsidTr="0013639F">
        <w:trPr>
          <w:trHeight w:val="280"/>
        </w:trPr>
        <w:tc>
          <w:tcPr>
            <w:tcW w:w="553" w:type="dxa"/>
            <w:tcBorders>
              <w:top w:val="nil"/>
              <w:left w:val="single" w:sz="4" w:space="0" w:color="auto"/>
              <w:bottom w:val="single" w:sz="4" w:space="0" w:color="auto"/>
              <w:right w:val="nil"/>
            </w:tcBorders>
            <w:shd w:val="clear" w:color="000000" w:fill="D9D9D9"/>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1906" w:type="dxa"/>
            <w:tcBorders>
              <w:top w:val="nil"/>
              <w:left w:val="nil"/>
              <w:bottom w:val="single" w:sz="4" w:space="0" w:color="auto"/>
              <w:right w:val="nil"/>
            </w:tcBorders>
            <w:shd w:val="clear" w:color="000000" w:fill="D9D9D9"/>
            <w:vAlign w:val="bottom"/>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1559" w:type="dxa"/>
            <w:tcBorders>
              <w:top w:val="nil"/>
              <w:left w:val="nil"/>
              <w:bottom w:val="single" w:sz="4" w:space="0" w:color="auto"/>
              <w:right w:val="nil"/>
            </w:tcBorders>
            <w:shd w:val="clear" w:color="000000" w:fill="D9D9D9"/>
            <w:noWrap/>
            <w:vAlign w:val="bottom"/>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5391" w:type="dxa"/>
            <w:tcBorders>
              <w:top w:val="nil"/>
              <w:left w:val="nil"/>
              <w:bottom w:val="single" w:sz="4" w:space="0" w:color="auto"/>
              <w:right w:val="single" w:sz="4" w:space="0" w:color="auto"/>
            </w:tcBorders>
            <w:shd w:val="clear" w:color="000000" w:fill="D9D9D9"/>
            <w:noWrap/>
            <w:vAlign w:val="bottom"/>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r>
      <w:tr w:rsidR="003762FE" w:rsidRPr="001F1EB5" w:rsidTr="0013639F">
        <w:trPr>
          <w:trHeight w:val="280"/>
        </w:trPr>
        <w:tc>
          <w:tcPr>
            <w:tcW w:w="553" w:type="dxa"/>
            <w:tcBorders>
              <w:top w:val="nil"/>
              <w:left w:val="single" w:sz="4" w:space="0" w:color="auto"/>
              <w:bottom w:val="single" w:sz="4" w:space="0" w:color="auto"/>
              <w:right w:val="nil"/>
            </w:tcBorders>
            <w:shd w:val="clear" w:color="auto" w:fill="auto"/>
            <w:noWrap/>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4</w:t>
            </w:r>
          </w:p>
        </w:tc>
        <w:tc>
          <w:tcPr>
            <w:tcW w:w="1906" w:type="dxa"/>
            <w:tcBorders>
              <w:top w:val="nil"/>
              <w:left w:val="nil"/>
              <w:bottom w:val="single" w:sz="4" w:space="0" w:color="auto"/>
              <w:right w:val="nil"/>
            </w:tcBorders>
            <w:shd w:val="clear" w:color="auto" w:fill="auto"/>
            <w:noWrap/>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Isometric heel-holds at varying degree of knee flexion</w:t>
            </w:r>
          </w:p>
        </w:tc>
        <w:tc>
          <w:tcPr>
            <w:tcW w:w="1559" w:type="dxa"/>
            <w:tcBorders>
              <w:top w:val="nil"/>
              <w:left w:val="nil"/>
              <w:bottom w:val="single" w:sz="4" w:space="0" w:color="auto"/>
              <w:right w:val="nil"/>
            </w:tcBorders>
            <w:shd w:val="clear" w:color="auto" w:fill="auto"/>
            <w:noWrap/>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2x20 reps; 5 second hold; within P1</w:t>
            </w:r>
          </w:p>
        </w:tc>
        <w:tc>
          <w:tcPr>
            <w:tcW w:w="5391" w:type="dxa"/>
            <w:tcBorders>
              <w:top w:val="nil"/>
              <w:left w:val="nil"/>
              <w:bottom w:val="single" w:sz="4" w:space="0" w:color="auto"/>
              <w:right w:val="single" w:sz="4" w:space="0" w:color="auto"/>
            </w:tcBorders>
            <w:shd w:val="clear" w:color="auto" w:fill="auto"/>
            <w:noWrap/>
            <w:hideMark/>
          </w:tcPr>
          <w:p w:rsidR="003762FE" w:rsidRPr="00C970F2" w:rsidRDefault="003762FE" w:rsidP="0013639F">
            <w:pPr>
              <w:rPr>
                <w:rFonts w:asciiTheme="majorHAnsi" w:eastAsia="Times New Roman" w:hAnsiTheme="majorHAnsi" w:cs="Times New Roman"/>
                <w:sz w:val="20"/>
                <w:szCs w:val="20"/>
              </w:rPr>
            </w:pPr>
            <w:r w:rsidRPr="00C970F2">
              <w:rPr>
                <w:rFonts w:asciiTheme="majorHAnsi" w:eastAsia="Times New Roman" w:hAnsiTheme="majorHAnsi" w:cs="Times New Roman"/>
                <w:noProof/>
                <w:sz w:val="20"/>
                <w:szCs w:val="20"/>
                <w:lang w:val="en-US"/>
              </w:rPr>
              <w:t xml:space="preserve">Jarvinen et al., (2005) </w:t>
            </w:r>
            <w:r w:rsidRPr="00C970F2">
              <w:rPr>
                <w:rFonts w:asciiTheme="majorHAnsi" w:eastAsia="Times New Roman" w:hAnsiTheme="majorHAnsi" w:cs="Times New Roman"/>
                <w:sz w:val="20"/>
                <w:szCs w:val="20"/>
              </w:rPr>
              <w:t xml:space="preserve">recommends early commencement of isometric, isotonic and dynamic activity as soon as pain allows; </w:t>
            </w:r>
            <w:r w:rsidRPr="00C970F2">
              <w:rPr>
                <w:rFonts w:asciiTheme="majorHAnsi" w:eastAsia="Times New Roman" w:hAnsiTheme="majorHAnsi" w:cs="Times New Roman"/>
                <w:noProof/>
                <w:sz w:val="20"/>
                <w:szCs w:val="20"/>
                <w:lang w:val="en-US"/>
              </w:rPr>
              <w:t xml:space="preserve">Khan &amp; Scott (2009) </w:t>
            </w:r>
            <w:r w:rsidRPr="00C970F2">
              <w:rPr>
                <w:rFonts w:asciiTheme="majorHAnsi" w:eastAsia="Times New Roman" w:hAnsiTheme="majorHAnsi" w:cs="Times New Roman"/>
                <w:sz w:val="20"/>
                <w:szCs w:val="20"/>
              </w:rPr>
              <w:t xml:space="preserve">advocate mechanotherapy to load the injured muscle tissue to </w:t>
            </w:r>
            <w:r w:rsidRPr="00C970F2">
              <w:rPr>
                <w:rFonts w:asciiTheme="majorHAnsi" w:hAnsiTheme="majorHAnsi" w:cs="Times"/>
                <w:sz w:val="20"/>
                <w:szCs w:val="20"/>
                <w:lang w:val="en-US"/>
              </w:rPr>
              <w:t>activate satellite cells</w:t>
            </w:r>
            <w:r w:rsidRPr="00C970F2">
              <w:rPr>
                <w:rFonts w:asciiTheme="majorHAnsi" w:eastAsia="Times New Roman" w:hAnsiTheme="majorHAnsi" w:cs="Times New Roman"/>
                <w:sz w:val="20"/>
                <w:szCs w:val="20"/>
              </w:rPr>
              <w:t xml:space="preserve">, stimulate protein synthesis and </w:t>
            </w:r>
            <w:r w:rsidRPr="00C970F2">
              <w:rPr>
                <w:rFonts w:asciiTheme="majorHAnsi" w:hAnsiTheme="majorHAnsi" w:cs="Times"/>
                <w:sz w:val="20"/>
                <w:szCs w:val="20"/>
                <w:lang w:val="en-US"/>
              </w:rPr>
              <w:t xml:space="preserve">improve alignment of regenerating myotubes </w:t>
            </w:r>
          </w:p>
        </w:tc>
      </w:tr>
      <w:tr w:rsidR="003762FE" w:rsidRPr="001F1EB5" w:rsidTr="0013639F">
        <w:trPr>
          <w:trHeight w:val="280"/>
        </w:trPr>
        <w:tc>
          <w:tcPr>
            <w:tcW w:w="553" w:type="dxa"/>
            <w:tcBorders>
              <w:top w:val="nil"/>
              <w:left w:val="single" w:sz="4" w:space="0" w:color="auto"/>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1906" w:type="dxa"/>
            <w:tcBorders>
              <w:top w:val="nil"/>
              <w:left w:val="nil"/>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Concentric/Eccentric heel drop-catches</w:t>
            </w:r>
          </w:p>
        </w:tc>
        <w:tc>
          <w:tcPr>
            <w:tcW w:w="1559" w:type="dxa"/>
            <w:tcBorders>
              <w:top w:val="nil"/>
              <w:left w:val="nil"/>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2x 20 reps, varying speed limit P1</w:t>
            </w:r>
          </w:p>
        </w:tc>
        <w:tc>
          <w:tcPr>
            <w:tcW w:w="5391" w:type="dxa"/>
            <w:tcBorders>
              <w:top w:val="nil"/>
              <w:left w:val="nil"/>
              <w:bottom w:val="single" w:sz="4" w:space="0" w:color="auto"/>
              <w:right w:val="single" w:sz="4" w:space="0" w:color="auto"/>
            </w:tcBorders>
            <w:shd w:val="clear" w:color="auto" w:fill="auto"/>
            <w:noWrap/>
            <w:vAlign w:val="center"/>
            <w:hideMark/>
          </w:tcPr>
          <w:p w:rsidR="003762FE" w:rsidRPr="001F1EB5" w:rsidRDefault="003762FE" w:rsidP="0013639F">
            <w:pPr>
              <w:rPr>
                <w:rFonts w:asciiTheme="majorHAnsi" w:eastAsia="Times New Roman" w:hAnsiTheme="majorHAnsi" w:cs="Times New Roman"/>
                <w:sz w:val="20"/>
                <w:szCs w:val="20"/>
              </w:rPr>
            </w:pPr>
            <w:r w:rsidRPr="001F1EB5">
              <w:rPr>
                <w:rFonts w:asciiTheme="majorHAnsi" w:eastAsia="Times New Roman" w:hAnsiTheme="majorHAnsi" w:cs="Times New Roman"/>
                <w:sz w:val="20"/>
                <w:szCs w:val="20"/>
              </w:rPr>
              <w:t>Introduces eccentric hip-knee deceleration component involved in sprinting (Cameron, Adams &amp; Maher 2003)</w:t>
            </w:r>
          </w:p>
        </w:tc>
      </w:tr>
      <w:tr w:rsidR="003762FE" w:rsidRPr="001F1EB5" w:rsidTr="0013639F">
        <w:trPr>
          <w:trHeight w:val="280"/>
        </w:trPr>
        <w:tc>
          <w:tcPr>
            <w:tcW w:w="553" w:type="dxa"/>
            <w:tcBorders>
              <w:top w:val="nil"/>
              <w:left w:val="single" w:sz="4" w:space="0" w:color="auto"/>
              <w:bottom w:val="single" w:sz="4" w:space="0" w:color="auto"/>
              <w:right w:val="nil"/>
            </w:tcBorders>
            <w:shd w:val="clear" w:color="auto" w:fill="auto"/>
            <w:noWrap/>
            <w:vAlign w:val="bottom"/>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1906" w:type="dxa"/>
            <w:tcBorders>
              <w:top w:val="nil"/>
              <w:left w:val="nil"/>
              <w:bottom w:val="single" w:sz="4" w:space="0" w:color="auto"/>
              <w:right w:val="nil"/>
            </w:tcBorders>
            <w:shd w:val="clear" w:color="auto" w:fill="auto"/>
            <w:noWrap/>
            <w:vAlign w:val="bottom"/>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xml:space="preserve">Theraband Hip/knee extension pulls in standing </w:t>
            </w:r>
          </w:p>
        </w:tc>
        <w:tc>
          <w:tcPr>
            <w:tcW w:w="1559" w:type="dxa"/>
            <w:tcBorders>
              <w:top w:val="nil"/>
              <w:left w:val="nil"/>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2x20; repeat bilaterally</w:t>
            </w:r>
          </w:p>
        </w:tc>
        <w:tc>
          <w:tcPr>
            <w:tcW w:w="5391" w:type="dxa"/>
            <w:tcBorders>
              <w:top w:val="nil"/>
              <w:left w:val="nil"/>
              <w:bottom w:val="single" w:sz="4" w:space="0" w:color="auto"/>
              <w:right w:val="single" w:sz="4" w:space="0" w:color="auto"/>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Bilateral training allows for isometric element and introduces pelvic stability component</w:t>
            </w:r>
          </w:p>
        </w:tc>
      </w:tr>
      <w:tr w:rsidR="003762FE" w:rsidRPr="001F1EB5" w:rsidTr="0013639F">
        <w:trPr>
          <w:trHeight w:val="280"/>
        </w:trPr>
        <w:tc>
          <w:tcPr>
            <w:tcW w:w="553" w:type="dxa"/>
            <w:tcBorders>
              <w:top w:val="nil"/>
              <w:left w:val="single" w:sz="4" w:space="0" w:color="auto"/>
              <w:bottom w:val="single" w:sz="4" w:space="0" w:color="auto"/>
              <w:right w:val="nil"/>
            </w:tcBorders>
            <w:shd w:val="clear" w:color="000000" w:fill="D9D9D9"/>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1906" w:type="dxa"/>
            <w:tcBorders>
              <w:top w:val="nil"/>
              <w:left w:val="nil"/>
              <w:bottom w:val="single" w:sz="4" w:space="0" w:color="auto"/>
              <w:right w:val="nil"/>
            </w:tcBorders>
            <w:shd w:val="clear" w:color="000000" w:fill="D9D9D9"/>
            <w:noWrap/>
            <w:vAlign w:val="bottom"/>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1559" w:type="dxa"/>
            <w:tcBorders>
              <w:top w:val="nil"/>
              <w:left w:val="nil"/>
              <w:bottom w:val="single" w:sz="4" w:space="0" w:color="auto"/>
              <w:right w:val="nil"/>
            </w:tcBorders>
            <w:shd w:val="clear" w:color="000000" w:fill="D9D9D9"/>
            <w:noWrap/>
            <w:vAlign w:val="bottom"/>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5391" w:type="dxa"/>
            <w:tcBorders>
              <w:top w:val="nil"/>
              <w:left w:val="nil"/>
              <w:bottom w:val="single" w:sz="4" w:space="0" w:color="auto"/>
              <w:right w:val="single" w:sz="4" w:space="0" w:color="auto"/>
            </w:tcBorders>
            <w:shd w:val="clear" w:color="000000" w:fill="D9D9D9"/>
            <w:noWrap/>
            <w:vAlign w:val="bottom"/>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r>
      <w:tr w:rsidR="003762FE" w:rsidRPr="001F1EB5" w:rsidTr="0013639F">
        <w:trPr>
          <w:trHeight w:val="280"/>
        </w:trPr>
        <w:tc>
          <w:tcPr>
            <w:tcW w:w="553" w:type="dxa"/>
            <w:tcBorders>
              <w:top w:val="nil"/>
              <w:left w:val="single" w:sz="4" w:space="0" w:color="auto"/>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5</w:t>
            </w:r>
          </w:p>
        </w:tc>
        <w:tc>
          <w:tcPr>
            <w:tcW w:w="1906" w:type="dxa"/>
            <w:tcBorders>
              <w:top w:val="nil"/>
              <w:left w:val="nil"/>
              <w:bottom w:val="single" w:sz="4" w:space="0" w:color="auto"/>
              <w:right w:val="nil"/>
            </w:tcBorders>
            <w:shd w:val="clear" w:color="auto" w:fill="auto"/>
            <w:noWrap/>
            <w:vAlign w:val="bottom"/>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Light hockey skills; Cardio session e.g. Bike</w:t>
            </w:r>
          </w:p>
        </w:tc>
        <w:tc>
          <w:tcPr>
            <w:tcW w:w="1559" w:type="dxa"/>
            <w:tcBorders>
              <w:top w:val="nil"/>
              <w:left w:val="nil"/>
              <w:bottom w:val="single" w:sz="4" w:space="0" w:color="auto"/>
              <w:right w:val="nil"/>
            </w:tcBorders>
            <w:shd w:val="clear" w:color="auto" w:fill="auto"/>
            <w:noWrap/>
            <w:vAlign w:val="bottom"/>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5391" w:type="dxa"/>
            <w:tcBorders>
              <w:top w:val="nil"/>
              <w:left w:val="nil"/>
              <w:bottom w:val="single" w:sz="4" w:space="0" w:color="auto"/>
              <w:right w:val="single" w:sz="4" w:space="0" w:color="auto"/>
            </w:tcBorders>
            <w:shd w:val="clear" w:color="auto" w:fill="auto"/>
            <w:noWrap/>
            <w:vAlign w:val="bottom"/>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r>
      <w:tr w:rsidR="003762FE" w:rsidRPr="001F1EB5" w:rsidTr="0013639F">
        <w:trPr>
          <w:trHeight w:val="280"/>
        </w:trPr>
        <w:tc>
          <w:tcPr>
            <w:tcW w:w="553" w:type="dxa"/>
            <w:tcBorders>
              <w:top w:val="nil"/>
              <w:left w:val="single" w:sz="4" w:space="0" w:color="auto"/>
              <w:bottom w:val="single" w:sz="4" w:space="0" w:color="auto"/>
              <w:right w:val="nil"/>
            </w:tcBorders>
            <w:shd w:val="clear" w:color="000000" w:fill="D9D9D9"/>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1906" w:type="dxa"/>
            <w:tcBorders>
              <w:top w:val="nil"/>
              <w:left w:val="nil"/>
              <w:bottom w:val="single" w:sz="4" w:space="0" w:color="auto"/>
              <w:right w:val="nil"/>
            </w:tcBorders>
            <w:shd w:val="clear" w:color="000000" w:fill="D9D9D9"/>
            <w:noWrap/>
            <w:vAlign w:val="bottom"/>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1559" w:type="dxa"/>
            <w:tcBorders>
              <w:top w:val="nil"/>
              <w:left w:val="nil"/>
              <w:bottom w:val="single" w:sz="4" w:space="0" w:color="auto"/>
              <w:right w:val="nil"/>
            </w:tcBorders>
            <w:shd w:val="clear" w:color="000000" w:fill="D9D9D9"/>
            <w:noWrap/>
            <w:vAlign w:val="bottom"/>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5391" w:type="dxa"/>
            <w:tcBorders>
              <w:top w:val="nil"/>
              <w:left w:val="nil"/>
              <w:bottom w:val="single" w:sz="4" w:space="0" w:color="auto"/>
              <w:right w:val="single" w:sz="4" w:space="0" w:color="auto"/>
            </w:tcBorders>
            <w:shd w:val="clear" w:color="000000" w:fill="D9D9D9"/>
            <w:noWrap/>
            <w:vAlign w:val="bottom"/>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r>
      <w:tr w:rsidR="003762FE" w:rsidRPr="001F1EB5" w:rsidTr="0013639F">
        <w:trPr>
          <w:trHeight w:val="280"/>
        </w:trPr>
        <w:tc>
          <w:tcPr>
            <w:tcW w:w="553" w:type="dxa"/>
            <w:tcBorders>
              <w:top w:val="nil"/>
              <w:left w:val="single" w:sz="4" w:space="0" w:color="auto"/>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6</w:t>
            </w:r>
          </w:p>
        </w:tc>
        <w:tc>
          <w:tcPr>
            <w:tcW w:w="1906" w:type="dxa"/>
            <w:tcBorders>
              <w:top w:val="nil"/>
              <w:left w:val="nil"/>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Repeat as per DAY 4</w:t>
            </w:r>
          </w:p>
        </w:tc>
        <w:tc>
          <w:tcPr>
            <w:tcW w:w="1559" w:type="dxa"/>
            <w:tcBorders>
              <w:top w:val="nil"/>
              <w:left w:val="nil"/>
              <w:bottom w:val="single" w:sz="4" w:space="0" w:color="auto"/>
              <w:right w:val="nil"/>
            </w:tcBorders>
            <w:shd w:val="clear" w:color="auto" w:fill="auto"/>
            <w:noWrap/>
            <w:vAlign w:val="bottom"/>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Loading adjusted by intensity &amp; speed of contraction</w:t>
            </w:r>
          </w:p>
        </w:tc>
        <w:tc>
          <w:tcPr>
            <w:tcW w:w="5391" w:type="dxa"/>
            <w:tcBorders>
              <w:top w:val="nil"/>
              <w:left w:val="nil"/>
              <w:bottom w:val="single" w:sz="4" w:space="0" w:color="auto"/>
              <w:right w:val="single" w:sz="4" w:space="0" w:color="auto"/>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xml:space="preserve">Inflammatory stage should be completed by day 5, with the gap between injured parts of the muscle fibres becoming smaller; regenerated myofibrils are present </w:t>
            </w:r>
            <w:sdt>
              <w:sdtPr>
                <w:rPr>
                  <w:rFonts w:asciiTheme="majorHAnsi" w:eastAsia="Times New Roman" w:hAnsiTheme="majorHAnsi" w:cs="Times New Roman"/>
                  <w:color w:val="000000"/>
                  <w:sz w:val="20"/>
                  <w:szCs w:val="20"/>
                </w:rPr>
                <w:id w:val="1061443191"/>
                <w:citation/>
              </w:sdtPr>
              <w:sdtContent>
                <w:r w:rsidRPr="001F1EB5">
                  <w:rPr>
                    <w:rFonts w:asciiTheme="majorHAnsi" w:eastAsia="Times New Roman" w:hAnsiTheme="majorHAnsi" w:cs="Times New Roman"/>
                    <w:color w:val="000000"/>
                    <w:sz w:val="20"/>
                    <w:szCs w:val="20"/>
                  </w:rPr>
                  <w:fldChar w:fldCharType="begin"/>
                </w:r>
                <w:r w:rsidRPr="001F1EB5">
                  <w:rPr>
                    <w:rFonts w:asciiTheme="majorHAnsi" w:hAnsiTheme="majorHAnsi"/>
                    <w:sz w:val="20"/>
                    <w:szCs w:val="20"/>
                    <w:lang w:val="en-US"/>
                  </w:rPr>
                  <w:instrText xml:space="preserve"> CITATION Hur91 \l 1033 </w:instrText>
                </w:r>
                <w:r w:rsidRPr="001F1EB5">
                  <w:rPr>
                    <w:rFonts w:asciiTheme="majorHAnsi" w:eastAsia="Times New Roman" w:hAnsiTheme="majorHAnsi" w:cs="Times New Roman"/>
                    <w:color w:val="000000"/>
                    <w:sz w:val="20"/>
                    <w:szCs w:val="20"/>
                  </w:rPr>
                  <w:fldChar w:fldCharType="separate"/>
                </w:r>
                <w:r w:rsidRPr="003762FE">
                  <w:rPr>
                    <w:rFonts w:asciiTheme="majorHAnsi" w:hAnsiTheme="majorHAnsi"/>
                    <w:noProof/>
                    <w:sz w:val="20"/>
                    <w:szCs w:val="20"/>
                    <w:lang w:val="en-US"/>
                  </w:rPr>
                  <w:t>(Hurme, Kalimo, Lehto, &amp; Jarvinen, 1991)</w:t>
                </w:r>
                <w:r w:rsidRPr="001F1EB5">
                  <w:rPr>
                    <w:rFonts w:asciiTheme="majorHAnsi" w:eastAsia="Times New Roman" w:hAnsiTheme="majorHAnsi" w:cs="Times New Roman"/>
                    <w:color w:val="000000"/>
                    <w:sz w:val="20"/>
                    <w:szCs w:val="20"/>
                  </w:rPr>
                  <w:fldChar w:fldCharType="end"/>
                </w:r>
              </w:sdtContent>
            </w:sdt>
            <w:r w:rsidRPr="001F1EB5">
              <w:rPr>
                <w:rFonts w:asciiTheme="majorHAnsi" w:eastAsia="Times New Roman" w:hAnsiTheme="majorHAnsi" w:cs="Times New Roman"/>
                <w:color w:val="000000"/>
                <w:sz w:val="20"/>
                <w:szCs w:val="20"/>
              </w:rPr>
              <w:t xml:space="preserve"> permitting small increase in resistance</w:t>
            </w:r>
            <w:r>
              <w:rPr>
                <w:rFonts w:asciiTheme="majorHAnsi" w:eastAsia="Times New Roman" w:hAnsiTheme="majorHAnsi" w:cs="Times New Roman"/>
                <w:color w:val="000000"/>
                <w:sz w:val="20"/>
                <w:szCs w:val="20"/>
              </w:rPr>
              <w:t xml:space="preserve"> load</w:t>
            </w:r>
          </w:p>
        </w:tc>
      </w:tr>
      <w:tr w:rsidR="003762FE" w:rsidRPr="001F1EB5" w:rsidTr="0013639F">
        <w:trPr>
          <w:trHeight w:val="280"/>
        </w:trPr>
        <w:tc>
          <w:tcPr>
            <w:tcW w:w="553" w:type="dxa"/>
            <w:tcBorders>
              <w:top w:val="nil"/>
              <w:left w:val="single" w:sz="4" w:space="0" w:color="auto"/>
              <w:bottom w:val="single" w:sz="4" w:space="0" w:color="auto"/>
              <w:right w:val="nil"/>
            </w:tcBorders>
            <w:shd w:val="clear" w:color="000000" w:fill="D9D9D9"/>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1906" w:type="dxa"/>
            <w:tcBorders>
              <w:top w:val="nil"/>
              <w:left w:val="nil"/>
              <w:bottom w:val="single" w:sz="4" w:space="0" w:color="auto"/>
              <w:right w:val="nil"/>
            </w:tcBorders>
            <w:shd w:val="clear" w:color="000000" w:fill="D9D9D9"/>
            <w:noWrap/>
            <w:vAlign w:val="bottom"/>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1559" w:type="dxa"/>
            <w:tcBorders>
              <w:top w:val="nil"/>
              <w:left w:val="nil"/>
              <w:bottom w:val="single" w:sz="4" w:space="0" w:color="auto"/>
              <w:right w:val="nil"/>
            </w:tcBorders>
            <w:shd w:val="clear" w:color="000000" w:fill="D9D9D9"/>
            <w:noWrap/>
            <w:vAlign w:val="bottom"/>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5391" w:type="dxa"/>
            <w:tcBorders>
              <w:top w:val="nil"/>
              <w:left w:val="nil"/>
              <w:bottom w:val="single" w:sz="4" w:space="0" w:color="auto"/>
              <w:right w:val="single" w:sz="4" w:space="0" w:color="auto"/>
            </w:tcBorders>
            <w:shd w:val="clear" w:color="000000" w:fill="D9D9D9"/>
            <w:noWrap/>
            <w:vAlign w:val="bottom"/>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r>
      <w:tr w:rsidR="003762FE" w:rsidRPr="001F1EB5" w:rsidTr="0013639F">
        <w:trPr>
          <w:trHeight w:val="280"/>
        </w:trPr>
        <w:tc>
          <w:tcPr>
            <w:tcW w:w="553" w:type="dxa"/>
            <w:tcBorders>
              <w:top w:val="nil"/>
              <w:left w:val="single" w:sz="4" w:space="0" w:color="auto"/>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7</w:t>
            </w:r>
          </w:p>
        </w:tc>
        <w:tc>
          <w:tcPr>
            <w:tcW w:w="1906" w:type="dxa"/>
            <w:tcBorders>
              <w:top w:val="nil"/>
              <w:left w:val="nil"/>
              <w:bottom w:val="single" w:sz="4" w:space="0" w:color="auto"/>
              <w:right w:val="nil"/>
            </w:tcBorders>
            <w:shd w:val="clear" w:color="000000" w:fill="FFFFFF"/>
            <w:noWrap/>
            <w:vAlign w:val="bottom"/>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Recovery Day</w:t>
            </w:r>
          </w:p>
        </w:tc>
        <w:tc>
          <w:tcPr>
            <w:tcW w:w="1559" w:type="dxa"/>
            <w:tcBorders>
              <w:top w:val="nil"/>
              <w:left w:val="nil"/>
              <w:bottom w:val="single" w:sz="4" w:space="0" w:color="auto"/>
              <w:right w:val="nil"/>
            </w:tcBorders>
            <w:shd w:val="clear" w:color="auto" w:fill="auto"/>
            <w:noWrap/>
            <w:vAlign w:val="bottom"/>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5391" w:type="dxa"/>
            <w:tcBorders>
              <w:top w:val="nil"/>
              <w:left w:val="nil"/>
              <w:bottom w:val="single" w:sz="4" w:space="0" w:color="auto"/>
              <w:right w:val="single" w:sz="4" w:space="0" w:color="auto"/>
            </w:tcBorders>
            <w:shd w:val="clear" w:color="auto" w:fill="auto"/>
            <w:noWrap/>
            <w:vAlign w:val="bottom"/>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r>
    </w:tbl>
    <w:p w:rsidR="003762FE" w:rsidRDefault="003762FE" w:rsidP="003762FE">
      <w:pPr>
        <w:ind w:left="-284"/>
        <w:rPr>
          <w:rFonts w:ascii="Times New Roman" w:hAnsi="Times New Roman" w:cs="Times New Roman"/>
          <w:color w:val="000000"/>
          <w:lang w:val="en-US"/>
        </w:rPr>
      </w:pPr>
    </w:p>
    <w:p w:rsidR="003762FE" w:rsidRDefault="003762FE" w:rsidP="003762FE">
      <w:pPr>
        <w:ind w:left="-284"/>
      </w:pPr>
    </w:p>
    <w:p w:rsidR="003762FE" w:rsidRDefault="003762FE" w:rsidP="003762FE">
      <w:pPr>
        <w:rPr>
          <w:rStyle w:val="IntenseEmphasis"/>
          <w:rFonts w:asciiTheme="majorHAnsi" w:eastAsiaTheme="majorEastAsia" w:hAnsiTheme="majorHAnsi" w:cstheme="majorBidi"/>
          <w:spacing w:val="15"/>
        </w:rPr>
      </w:pPr>
      <w:r>
        <w:rPr>
          <w:rStyle w:val="IntenseEmphasis"/>
        </w:rPr>
        <w:br w:type="page"/>
      </w:r>
    </w:p>
    <w:p w:rsidR="003762FE" w:rsidRPr="00EB2AF7" w:rsidRDefault="003762FE" w:rsidP="003762FE">
      <w:pPr>
        <w:pStyle w:val="Subtitle"/>
        <w:rPr>
          <w:rStyle w:val="IntenseEmphasis"/>
          <w:rFonts w:asciiTheme="minorHAnsi" w:hAnsiTheme="minorHAnsi"/>
        </w:rPr>
      </w:pPr>
      <w:r w:rsidRPr="00EB2AF7">
        <w:rPr>
          <w:rStyle w:val="IntenseEmphasis"/>
          <w:rFonts w:asciiTheme="minorHAnsi" w:hAnsiTheme="minorHAnsi"/>
        </w:rPr>
        <w:t>Week 2</w:t>
      </w:r>
    </w:p>
    <w:p w:rsidR="003762FE" w:rsidRDefault="003762FE" w:rsidP="003762FE">
      <w:r w:rsidRPr="00B111A8">
        <w:t>By day 7 there is significant reduction in inflammation with resolution of tissue oedema and haemorrhaging</w:t>
      </w:r>
      <w:r>
        <w:t xml:space="preserve">, </w:t>
      </w:r>
      <w:r w:rsidRPr="00B111A8">
        <w:t xml:space="preserve">and the gap between damaged muscle fibres is almost completely closed </w:t>
      </w:r>
      <w:r w:rsidRPr="003E6DBD">
        <w:rPr>
          <w:noProof/>
          <w:lang w:val="en-US"/>
        </w:rPr>
        <w:t>(Nikolau, McDonald, G</w:t>
      </w:r>
      <w:r>
        <w:rPr>
          <w:noProof/>
          <w:lang w:val="en-US"/>
        </w:rPr>
        <w:t>lisson, Seaber, &amp; Garrett, 1987;</w:t>
      </w:r>
      <w:r>
        <w:t xml:space="preserve"> </w:t>
      </w:r>
      <w:r w:rsidRPr="001F1EB5">
        <w:rPr>
          <w:noProof/>
          <w:lang w:val="en-US"/>
        </w:rPr>
        <w:t>Hurme et al., 1991)</w:t>
      </w:r>
      <w:r w:rsidRPr="001F1EB5">
        <w:t>.</w:t>
      </w:r>
      <w:r w:rsidRPr="00B111A8">
        <w:t xml:space="preserve"> Muscle force production should be between 80% and 90% of normal</w:t>
      </w:r>
      <w:r>
        <w:rPr>
          <w:noProof/>
          <w:lang w:val="en-US"/>
        </w:rPr>
        <w:t xml:space="preserve"> (Crisco, Joki, Heinen, Connell, &amp; </w:t>
      </w:r>
      <w:r w:rsidRPr="003E6DBD">
        <w:rPr>
          <w:noProof/>
          <w:lang w:val="en-US"/>
        </w:rPr>
        <w:t>Panjabi, 1994;</w:t>
      </w:r>
      <w:r w:rsidRPr="003E6DBD">
        <w:t xml:space="preserve"> Nikolau et al., 1987). This allows for the introduction of more functional</w:t>
      </w:r>
      <w:r w:rsidRPr="00B111A8">
        <w:t xml:space="preserve"> exercises, with more structured training loads</w:t>
      </w:r>
      <w:r>
        <w:t>. Running drills can be commenced at sub-pain threshold</w:t>
      </w:r>
    </w:p>
    <w:p w:rsidR="003762FE" w:rsidRPr="00DE7335" w:rsidRDefault="003762FE" w:rsidP="003762FE">
      <w:pPr>
        <w:ind w:left="-284"/>
        <w:rPr>
          <w:color w:val="FF0000"/>
        </w:rPr>
      </w:pPr>
    </w:p>
    <w:tbl>
      <w:tblPr>
        <w:tblW w:w="9034" w:type="dxa"/>
        <w:tblInd w:w="93" w:type="dxa"/>
        <w:tblLook w:val="04A0" w:firstRow="1" w:lastRow="0" w:firstColumn="1" w:lastColumn="0" w:noHBand="0" w:noVBand="1"/>
      </w:tblPr>
      <w:tblGrid>
        <w:gridCol w:w="553"/>
        <w:gridCol w:w="2538"/>
        <w:gridCol w:w="2566"/>
        <w:gridCol w:w="3377"/>
      </w:tblGrid>
      <w:tr w:rsidR="003762FE" w:rsidRPr="001F1EB5" w:rsidTr="0013639F">
        <w:trPr>
          <w:trHeight w:val="300"/>
        </w:trPr>
        <w:tc>
          <w:tcPr>
            <w:tcW w:w="9034" w:type="dxa"/>
            <w:gridSpan w:val="4"/>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3762FE" w:rsidRPr="001F1EB5" w:rsidRDefault="003762FE" w:rsidP="0013639F">
            <w:pPr>
              <w:jc w:val="center"/>
              <w:rPr>
                <w:rFonts w:asciiTheme="majorHAnsi" w:eastAsia="Times New Roman" w:hAnsiTheme="majorHAnsi" w:cs="Times New Roman"/>
                <w:b/>
                <w:bCs/>
                <w:color w:val="000000"/>
                <w:sz w:val="20"/>
                <w:szCs w:val="20"/>
              </w:rPr>
            </w:pPr>
            <w:r w:rsidRPr="001F1EB5">
              <w:rPr>
                <w:rFonts w:asciiTheme="majorHAnsi" w:eastAsia="Times New Roman" w:hAnsiTheme="majorHAnsi" w:cs="Times New Roman"/>
                <w:b/>
                <w:bCs/>
                <w:color w:val="000000"/>
                <w:sz w:val="20"/>
                <w:szCs w:val="20"/>
              </w:rPr>
              <w:t>WEEK 2</w:t>
            </w:r>
          </w:p>
        </w:tc>
      </w:tr>
      <w:tr w:rsidR="003762FE" w:rsidRPr="001F1EB5" w:rsidTr="0013639F">
        <w:trPr>
          <w:trHeight w:val="300"/>
        </w:trPr>
        <w:tc>
          <w:tcPr>
            <w:tcW w:w="553" w:type="dxa"/>
            <w:tcBorders>
              <w:top w:val="nil"/>
              <w:left w:val="single" w:sz="4" w:space="0" w:color="auto"/>
              <w:bottom w:val="single" w:sz="4" w:space="0" w:color="auto"/>
              <w:right w:val="nil"/>
            </w:tcBorders>
            <w:shd w:val="clear" w:color="000000" w:fill="D9D9D9"/>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DAY</w:t>
            </w:r>
          </w:p>
        </w:tc>
        <w:tc>
          <w:tcPr>
            <w:tcW w:w="2538" w:type="dxa"/>
            <w:tcBorders>
              <w:top w:val="nil"/>
              <w:left w:val="nil"/>
              <w:bottom w:val="single" w:sz="4" w:space="0" w:color="auto"/>
              <w:right w:val="nil"/>
            </w:tcBorders>
            <w:shd w:val="clear" w:color="000000" w:fill="D9D9D9"/>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TRAINING TECHNIQUE</w:t>
            </w:r>
          </w:p>
        </w:tc>
        <w:tc>
          <w:tcPr>
            <w:tcW w:w="2566" w:type="dxa"/>
            <w:tcBorders>
              <w:top w:val="nil"/>
              <w:left w:val="nil"/>
              <w:bottom w:val="single" w:sz="4" w:space="0" w:color="auto"/>
              <w:right w:val="nil"/>
            </w:tcBorders>
            <w:shd w:val="clear" w:color="000000" w:fill="D9D9D9"/>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LOADING SCHEDULE</w:t>
            </w:r>
          </w:p>
        </w:tc>
        <w:tc>
          <w:tcPr>
            <w:tcW w:w="3377" w:type="dxa"/>
            <w:tcBorders>
              <w:top w:val="nil"/>
              <w:left w:val="nil"/>
              <w:bottom w:val="single" w:sz="4" w:space="0" w:color="auto"/>
              <w:right w:val="single" w:sz="4" w:space="0" w:color="auto"/>
            </w:tcBorders>
            <w:shd w:val="clear" w:color="000000" w:fill="D9D9D9"/>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RATIONALE</w:t>
            </w:r>
          </w:p>
        </w:tc>
      </w:tr>
      <w:tr w:rsidR="003762FE" w:rsidRPr="001F1EB5"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1</w:t>
            </w:r>
          </w:p>
        </w:tc>
        <w:tc>
          <w:tcPr>
            <w:tcW w:w="2538" w:type="dxa"/>
            <w:tcBorders>
              <w:top w:val="nil"/>
              <w:left w:val="nil"/>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Warm up, including dynamic hamstring stretch &amp; lumbar mobility</w:t>
            </w:r>
          </w:p>
        </w:tc>
        <w:tc>
          <w:tcPr>
            <w:tcW w:w="2566" w:type="dxa"/>
            <w:tcBorders>
              <w:top w:val="nil"/>
              <w:left w:val="nil"/>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3377" w:type="dxa"/>
            <w:tcBorders>
              <w:top w:val="nil"/>
              <w:left w:val="nil"/>
              <w:bottom w:val="single" w:sz="4" w:space="0" w:color="auto"/>
              <w:right w:val="single" w:sz="4" w:space="0" w:color="auto"/>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r>
      <w:tr w:rsidR="003762FE" w:rsidRPr="001F1EB5"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2538" w:type="dxa"/>
            <w:tcBorders>
              <w:top w:val="nil"/>
              <w:left w:val="nil"/>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Dead Lift</w:t>
            </w:r>
          </w:p>
        </w:tc>
        <w:tc>
          <w:tcPr>
            <w:tcW w:w="2566" w:type="dxa"/>
            <w:vMerge w:val="restart"/>
            <w:tcBorders>
              <w:top w:val="nil"/>
              <w:left w:val="nil"/>
              <w:bottom w:val="single" w:sz="4" w:space="0" w:color="000000"/>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8-12 reps at 80% RM; 3 sets, 2-3 min rest</w:t>
            </w:r>
          </w:p>
        </w:tc>
        <w:tc>
          <w:tcPr>
            <w:tcW w:w="3377" w:type="dxa"/>
            <w:vMerge w:val="restart"/>
            <w:tcBorders>
              <w:top w:val="nil"/>
              <w:left w:val="nil"/>
              <w:right w:val="single" w:sz="4" w:space="0" w:color="auto"/>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p w:rsidR="003762FE" w:rsidRDefault="003762FE" w:rsidP="0013639F">
            <w:pPr>
              <w:rPr>
                <w:rFonts w:asciiTheme="majorHAnsi" w:eastAsia="Times New Roman" w:hAnsiTheme="majorHAnsi" w:cs="Times New Roman"/>
                <w:sz w:val="20"/>
                <w:szCs w:val="20"/>
              </w:rPr>
            </w:pPr>
            <w:r>
              <w:rPr>
                <w:rFonts w:asciiTheme="majorHAnsi" w:eastAsia="Times New Roman" w:hAnsiTheme="majorHAnsi" w:cs="Times New Roman"/>
                <w:sz w:val="20"/>
                <w:szCs w:val="20"/>
              </w:rPr>
              <w:t xml:space="preserve">Recommended </w:t>
            </w:r>
            <w:r w:rsidRPr="00B858A2">
              <w:rPr>
                <w:rFonts w:asciiTheme="majorHAnsi" w:eastAsia="Times New Roman" w:hAnsiTheme="majorHAnsi" w:cs="Times New Roman"/>
                <w:sz w:val="20"/>
                <w:szCs w:val="20"/>
              </w:rPr>
              <w:t>Strength</w:t>
            </w:r>
            <w:r>
              <w:rPr>
                <w:rFonts w:asciiTheme="majorHAnsi" w:eastAsia="Times New Roman" w:hAnsiTheme="majorHAnsi" w:cs="Times New Roman"/>
                <w:sz w:val="20"/>
                <w:szCs w:val="20"/>
              </w:rPr>
              <w:t xml:space="preserve"> training load </w:t>
            </w:r>
            <w:sdt>
              <w:sdtPr>
                <w:rPr>
                  <w:rFonts w:asciiTheme="majorHAnsi" w:eastAsia="Times New Roman" w:hAnsiTheme="majorHAnsi" w:cs="Times New Roman"/>
                  <w:sz w:val="20"/>
                  <w:szCs w:val="20"/>
                </w:rPr>
                <w:id w:val="1057897832"/>
                <w:citation/>
              </w:sdtPr>
              <w:sdtContent>
                <w:r w:rsidRPr="00B858A2">
                  <w:rPr>
                    <w:rFonts w:asciiTheme="majorHAnsi" w:eastAsia="Times New Roman" w:hAnsiTheme="majorHAnsi" w:cs="Times New Roman"/>
                    <w:sz w:val="20"/>
                    <w:szCs w:val="20"/>
                  </w:rPr>
                  <w:fldChar w:fldCharType="begin"/>
                </w:r>
                <w:r w:rsidRPr="00B858A2">
                  <w:rPr>
                    <w:rFonts w:asciiTheme="majorHAnsi" w:eastAsia="Times New Roman" w:hAnsiTheme="majorHAnsi" w:cs="Times New Roman"/>
                    <w:sz w:val="20"/>
                    <w:szCs w:val="20"/>
                    <w:lang w:val="en-US"/>
                  </w:rPr>
                  <w:instrText xml:space="preserve"> CITATION Kra021 \l 1033 </w:instrText>
                </w:r>
                <w:r w:rsidRPr="00B858A2">
                  <w:rPr>
                    <w:rFonts w:asciiTheme="majorHAnsi" w:eastAsia="Times New Roman" w:hAnsiTheme="majorHAnsi" w:cs="Times New Roman"/>
                    <w:sz w:val="20"/>
                    <w:szCs w:val="20"/>
                  </w:rPr>
                  <w:fldChar w:fldCharType="separate"/>
                </w:r>
                <w:r w:rsidRPr="003762FE">
                  <w:rPr>
                    <w:rFonts w:asciiTheme="majorHAnsi" w:eastAsia="Times New Roman" w:hAnsiTheme="majorHAnsi" w:cs="Times New Roman"/>
                    <w:noProof/>
                    <w:sz w:val="20"/>
                    <w:szCs w:val="20"/>
                    <w:lang w:val="en-US"/>
                  </w:rPr>
                  <w:t>(Kramer, et al., 2002)</w:t>
                </w:r>
                <w:r w:rsidRPr="00B858A2">
                  <w:rPr>
                    <w:rFonts w:asciiTheme="majorHAnsi" w:eastAsia="Times New Roman" w:hAnsiTheme="majorHAnsi" w:cs="Times New Roman"/>
                    <w:sz w:val="20"/>
                    <w:szCs w:val="20"/>
                  </w:rPr>
                  <w:fldChar w:fldCharType="end"/>
                </w:r>
              </w:sdtContent>
            </w:sdt>
          </w:p>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r>
      <w:tr w:rsidR="003762FE" w:rsidRPr="001F1EB5"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2538" w:type="dxa"/>
            <w:tcBorders>
              <w:top w:val="nil"/>
              <w:left w:val="nil"/>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Prone Curl</w:t>
            </w:r>
          </w:p>
        </w:tc>
        <w:tc>
          <w:tcPr>
            <w:tcW w:w="2566" w:type="dxa"/>
            <w:vMerge/>
            <w:tcBorders>
              <w:top w:val="nil"/>
              <w:left w:val="nil"/>
              <w:bottom w:val="single" w:sz="4" w:space="0" w:color="000000"/>
              <w:right w:val="nil"/>
            </w:tcBorders>
            <w:vAlign w:val="center"/>
            <w:hideMark/>
          </w:tcPr>
          <w:p w:rsidR="003762FE" w:rsidRPr="001F1EB5" w:rsidRDefault="003762FE" w:rsidP="0013639F">
            <w:pPr>
              <w:rPr>
                <w:rFonts w:asciiTheme="majorHAnsi" w:eastAsia="Times New Roman" w:hAnsiTheme="majorHAnsi" w:cs="Times New Roman"/>
                <w:color w:val="000000"/>
                <w:sz w:val="20"/>
                <w:szCs w:val="20"/>
              </w:rPr>
            </w:pPr>
          </w:p>
        </w:tc>
        <w:tc>
          <w:tcPr>
            <w:tcW w:w="3377" w:type="dxa"/>
            <w:vMerge/>
            <w:tcBorders>
              <w:left w:val="nil"/>
              <w:right w:val="single" w:sz="4" w:space="0" w:color="auto"/>
            </w:tcBorders>
            <w:shd w:val="clear" w:color="auto" w:fill="auto"/>
            <w:noWrap/>
            <w:vAlign w:val="center"/>
            <w:hideMark/>
          </w:tcPr>
          <w:p w:rsidR="003762FE" w:rsidRPr="00B858A2" w:rsidRDefault="003762FE" w:rsidP="0013639F">
            <w:pPr>
              <w:rPr>
                <w:rFonts w:asciiTheme="majorHAnsi" w:eastAsia="Times New Roman" w:hAnsiTheme="majorHAnsi" w:cs="Times New Roman"/>
                <w:sz w:val="20"/>
                <w:szCs w:val="20"/>
              </w:rPr>
            </w:pPr>
          </w:p>
        </w:tc>
      </w:tr>
      <w:tr w:rsidR="003762FE" w:rsidRPr="001F1EB5"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2538" w:type="dxa"/>
            <w:tcBorders>
              <w:top w:val="nil"/>
              <w:left w:val="nil"/>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Arabesque</w:t>
            </w:r>
          </w:p>
        </w:tc>
        <w:tc>
          <w:tcPr>
            <w:tcW w:w="2566" w:type="dxa"/>
            <w:vMerge/>
            <w:tcBorders>
              <w:top w:val="nil"/>
              <w:left w:val="nil"/>
              <w:bottom w:val="single" w:sz="4" w:space="0" w:color="000000"/>
              <w:right w:val="nil"/>
            </w:tcBorders>
            <w:vAlign w:val="center"/>
            <w:hideMark/>
          </w:tcPr>
          <w:p w:rsidR="003762FE" w:rsidRPr="001F1EB5" w:rsidRDefault="003762FE" w:rsidP="0013639F">
            <w:pPr>
              <w:rPr>
                <w:rFonts w:asciiTheme="majorHAnsi" w:eastAsia="Times New Roman" w:hAnsiTheme="majorHAnsi" w:cs="Times New Roman"/>
                <w:color w:val="000000"/>
                <w:sz w:val="20"/>
                <w:szCs w:val="20"/>
              </w:rPr>
            </w:pPr>
          </w:p>
        </w:tc>
        <w:tc>
          <w:tcPr>
            <w:tcW w:w="3377" w:type="dxa"/>
            <w:vMerge/>
            <w:tcBorders>
              <w:left w:val="nil"/>
              <w:bottom w:val="single" w:sz="4" w:space="0" w:color="auto"/>
              <w:right w:val="single" w:sz="4" w:space="0" w:color="auto"/>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p>
        </w:tc>
      </w:tr>
      <w:tr w:rsidR="003762FE" w:rsidRPr="001F1EB5"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2538" w:type="dxa"/>
            <w:tcBorders>
              <w:top w:val="nil"/>
              <w:left w:val="nil"/>
              <w:bottom w:val="single" w:sz="4" w:space="0" w:color="auto"/>
              <w:right w:val="nil"/>
            </w:tcBorders>
            <w:shd w:val="clear" w:color="auto" w:fill="auto"/>
            <w:noWrap/>
            <w:vAlign w:val="center"/>
            <w:hideMark/>
          </w:tcPr>
          <w:p w:rsidR="003762FE" w:rsidRDefault="003762FE" w:rsidP="0013639F">
            <w:pP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 xml:space="preserve">Interval </w:t>
            </w:r>
            <w:r w:rsidRPr="001F1EB5">
              <w:rPr>
                <w:rFonts w:asciiTheme="majorHAnsi" w:eastAsia="Times New Roman" w:hAnsiTheme="majorHAnsi" w:cs="Times New Roman"/>
                <w:color w:val="000000"/>
                <w:sz w:val="20"/>
                <w:szCs w:val="20"/>
              </w:rPr>
              <w:t xml:space="preserve">Running Drill </w:t>
            </w:r>
          </w:p>
          <w:p w:rsidR="003762FE" w:rsidRPr="00AE0AB1" w:rsidRDefault="003762FE" w:rsidP="0013639F">
            <w:pPr>
              <w:rPr>
                <w:rFonts w:asciiTheme="majorHAnsi" w:eastAsia="Times New Roman" w:hAnsiTheme="majorHAnsi" w:cs="Times New Roman"/>
                <w:i/>
                <w:color w:val="000000"/>
                <w:sz w:val="20"/>
                <w:szCs w:val="20"/>
              </w:rPr>
            </w:pPr>
            <w:r w:rsidRPr="00AE0AB1">
              <w:rPr>
                <w:rFonts w:asciiTheme="majorHAnsi" w:eastAsia="Times New Roman" w:hAnsiTheme="majorHAnsi" w:cs="Times New Roman"/>
                <w:i/>
                <w:color w:val="000000"/>
                <w:sz w:val="20"/>
                <w:szCs w:val="20"/>
              </w:rPr>
              <w:t>(accelerate / hold / decelerate)</w:t>
            </w:r>
          </w:p>
        </w:tc>
        <w:tc>
          <w:tcPr>
            <w:tcW w:w="2566" w:type="dxa"/>
            <w:tcBorders>
              <w:top w:val="nil"/>
              <w:left w:val="nil"/>
              <w:bottom w:val="single" w:sz="4" w:space="0" w:color="auto"/>
              <w:right w:val="nil"/>
            </w:tcBorders>
            <w:shd w:val="clear" w:color="auto" w:fill="auto"/>
            <w:noWrap/>
            <w:vAlign w:val="center"/>
            <w:hideMark/>
          </w:tcPr>
          <w:p w:rsidR="003762FE"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65%</w:t>
            </w:r>
            <w:r>
              <w:rPr>
                <w:rFonts w:asciiTheme="majorHAnsi" w:eastAsia="Times New Roman" w:hAnsiTheme="majorHAnsi" w:cs="Times New Roman"/>
                <w:color w:val="000000"/>
                <w:sz w:val="20"/>
                <w:szCs w:val="20"/>
              </w:rPr>
              <w:t xml:space="preserve"> </w:t>
            </w:r>
            <w:r w:rsidRPr="001F1EB5">
              <w:rPr>
                <w:rFonts w:asciiTheme="majorHAnsi" w:eastAsia="Times New Roman" w:hAnsiTheme="majorHAnsi" w:cs="Times New Roman"/>
                <w:color w:val="000000"/>
                <w:sz w:val="20"/>
                <w:szCs w:val="20"/>
              </w:rPr>
              <w:t>Max pace</w:t>
            </w:r>
          </w:p>
          <w:p w:rsidR="003762FE" w:rsidRDefault="003762FE" w:rsidP="0013639F">
            <w:pP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30m/20m/30m (x3)</w:t>
            </w:r>
          </w:p>
          <w:p w:rsidR="003762FE" w:rsidRDefault="003762FE" w:rsidP="0013639F">
            <w:pP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25m/20m/25m (x3)</w:t>
            </w:r>
          </w:p>
          <w:p w:rsidR="003762FE" w:rsidRDefault="003762FE" w:rsidP="0013639F">
            <w:pP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20m/20m/20m (x3)</w:t>
            </w:r>
          </w:p>
          <w:p w:rsidR="003762FE" w:rsidRDefault="003762FE" w:rsidP="0013639F">
            <w:pP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15m/20m/15m (x3)</w:t>
            </w:r>
          </w:p>
          <w:p w:rsidR="003762FE" w:rsidRPr="001F1EB5" w:rsidRDefault="003762FE" w:rsidP="0013639F">
            <w:pP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10m/20m/10m (x3)</w:t>
            </w:r>
          </w:p>
        </w:tc>
        <w:tc>
          <w:tcPr>
            <w:tcW w:w="3377" w:type="dxa"/>
            <w:tcBorders>
              <w:top w:val="nil"/>
              <w:left w:val="nil"/>
              <w:bottom w:val="single" w:sz="4" w:space="0" w:color="auto"/>
              <w:right w:val="single" w:sz="4" w:space="0" w:color="auto"/>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xml:space="preserve">Should be able to maintain </w:t>
            </w:r>
            <w:r>
              <w:rPr>
                <w:rFonts w:asciiTheme="majorHAnsi" w:eastAsia="Times New Roman" w:hAnsiTheme="majorHAnsi" w:cs="Times New Roman"/>
                <w:color w:val="000000"/>
                <w:sz w:val="20"/>
                <w:szCs w:val="20"/>
              </w:rPr>
              <w:t xml:space="preserve">good control in pain-free range; High degree of functional specificity as the drill mimics requirements of wing position with changes of speed and also requires aerobic fitness </w:t>
            </w:r>
          </w:p>
        </w:tc>
      </w:tr>
      <w:tr w:rsidR="003762FE" w:rsidRPr="001F1EB5" w:rsidTr="0013639F">
        <w:trPr>
          <w:trHeight w:val="300"/>
        </w:trPr>
        <w:tc>
          <w:tcPr>
            <w:tcW w:w="553" w:type="dxa"/>
            <w:tcBorders>
              <w:top w:val="nil"/>
              <w:left w:val="single" w:sz="4" w:space="0" w:color="auto"/>
              <w:bottom w:val="single" w:sz="4" w:space="0" w:color="auto"/>
              <w:right w:val="nil"/>
            </w:tcBorders>
            <w:shd w:val="clear" w:color="000000" w:fill="D9D9D9"/>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2538" w:type="dxa"/>
            <w:tcBorders>
              <w:top w:val="nil"/>
              <w:left w:val="nil"/>
              <w:bottom w:val="single" w:sz="4" w:space="0" w:color="auto"/>
              <w:right w:val="nil"/>
            </w:tcBorders>
            <w:shd w:val="clear" w:color="000000" w:fill="D9D9D9"/>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2566" w:type="dxa"/>
            <w:tcBorders>
              <w:top w:val="nil"/>
              <w:left w:val="nil"/>
              <w:bottom w:val="single" w:sz="4" w:space="0" w:color="auto"/>
              <w:right w:val="nil"/>
            </w:tcBorders>
            <w:shd w:val="clear" w:color="000000" w:fill="D9D9D9"/>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3377" w:type="dxa"/>
            <w:tcBorders>
              <w:top w:val="nil"/>
              <w:left w:val="nil"/>
              <w:bottom w:val="single" w:sz="4" w:space="0" w:color="auto"/>
              <w:right w:val="single" w:sz="4" w:space="0" w:color="auto"/>
            </w:tcBorders>
            <w:shd w:val="clear" w:color="000000" w:fill="D9D9D9"/>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r>
      <w:tr w:rsidR="003762FE" w:rsidRPr="001F1EB5"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2</w:t>
            </w:r>
          </w:p>
        </w:tc>
        <w:tc>
          <w:tcPr>
            <w:tcW w:w="2538" w:type="dxa"/>
            <w:tcBorders>
              <w:top w:val="nil"/>
              <w:left w:val="nil"/>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Hockey skills; Cardio</w:t>
            </w:r>
          </w:p>
        </w:tc>
        <w:tc>
          <w:tcPr>
            <w:tcW w:w="2566" w:type="dxa"/>
            <w:tcBorders>
              <w:top w:val="nil"/>
              <w:left w:val="nil"/>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3377" w:type="dxa"/>
            <w:tcBorders>
              <w:top w:val="nil"/>
              <w:left w:val="nil"/>
              <w:bottom w:val="single" w:sz="4" w:space="0" w:color="auto"/>
              <w:right w:val="single" w:sz="4" w:space="0" w:color="auto"/>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r>
      <w:tr w:rsidR="003762FE" w:rsidRPr="001F1EB5" w:rsidTr="0013639F">
        <w:trPr>
          <w:trHeight w:val="300"/>
        </w:trPr>
        <w:tc>
          <w:tcPr>
            <w:tcW w:w="553" w:type="dxa"/>
            <w:tcBorders>
              <w:top w:val="nil"/>
              <w:left w:val="single" w:sz="4" w:space="0" w:color="auto"/>
              <w:bottom w:val="single" w:sz="4" w:space="0" w:color="auto"/>
              <w:right w:val="nil"/>
            </w:tcBorders>
            <w:shd w:val="clear" w:color="000000" w:fill="D9D9D9"/>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2538" w:type="dxa"/>
            <w:tcBorders>
              <w:top w:val="nil"/>
              <w:left w:val="nil"/>
              <w:bottom w:val="single" w:sz="4" w:space="0" w:color="auto"/>
              <w:right w:val="nil"/>
            </w:tcBorders>
            <w:shd w:val="clear" w:color="000000" w:fill="D9D9D9"/>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2566" w:type="dxa"/>
            <w:tcBorders>
              <w:top w:val="nil"/>
              <w:left w:val="nil"/>
              <w:bottom w:val="single" w:sz="4" w:space="0" w:color="auto"/>
              <w:right w:val="nil"/>
            </w:tcBorders>
            <w:shd w:val="clear" w:color="000000" w:fill="D9D9D9"/>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3377" w:type="dxa"/>
            <w:tcBorders>
              <w:top w:val="nil"/>
              <w:left w:val="nil"/>
              <w:bottom w:val="single" w:sz="4" w:space="0" w:color="auto"/>
              <w:right w:val="single" w:sz="4" w:space="0" w:color="auto"/>
            </w:tcBorders>
            <w:shd w:val="clear" w:color="000000" w:fill="D9D9D9"/>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r>
      <w:tr w:rsidR="003762FE" w:rsidRPr="001F1EB5"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3</w:t>
            </w:r>
          </w:p>
        </w:tc>
        <w:tc>
          <w:tcPr>
            <w:tcW w:w="2538" w:type="dxa"/>
            <w:tcBorders>
              <w:top w:val="nil"/>
              <w:left w:val="nil"/>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Exercises as per Day 1 including warm-up</w:t>
            </w:r>
          </w:p>
        </w:tc>
        <w:tc>
          <w:tcPr>
            <w:tcW w:w="2566" w:type="dxa"/>
            <w:tcBorders>
              <w:top w:val="nil"/>
              <w:left w:val="nil"/>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15-20 reps at moderate velocity, 50% RM; 2 sets; 1-2 min rest</w:t>
            </w:r>
          </w:p>
        </w:tc>
        <w:tc>
          <w:tcPr>
            <w:tcW w:w="3377" w:type="dxa"/>
            <w:tcBorders>
              <w:top w:val="nil"/>
              <w:left w:val="nil"/>
              <w:bottom w:val="single" w:sz="4" w:space="0" w:color="auto"/>
              <w:right w:val="single" w:sz="4" w:space="0" w:color="auto"/>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 xml:space="preserve">Recommended </w:t>
            </w:r>
            <w:r w:rsidRPr="001F1EB5">
              <w:rPr>
                <w:rFonts w:asciiTheme="majorHAnsi" w:eastAsia="Times New Roman" w:hAnsiTheme="majorHAnsi" w:cs="Times New Roman"/>
                <w:color w:val="000000"/>
                <w:sz w:val="20"/>
                <w:szCs w:val="20"/>
              </w:rPr>
              <w:t>Muscular Endurance</w:t>
            </w:r>
            <w:r>
              <w:rPr>
                <w:rFonts w:asciiTheme="majorHAnsi" w:eastAsia="Times New Roman" w:hAnsiTheme="majorHAnsi" w:cs="Times New Roman"/>
                <w:color w:val="000000"/>
                <w:sz w:val="20"/>
                <w:szCs w:val="20"/>
              </w:rPr>
              <w:t xml:space="preserve"> training load </w:t>
            </w:r>
            <w:sdt>
              <w:sdtPr>
                <w:rPr>
                  <w:rFonts w:asciiTheme="majorHAnsi" w:eastAsia="Times New Roman" w:hAnsiTheme="majorHAnsi" w:cs="Times New Roman"/>
                  <w:color w:val="000000"/>
                  <w:sz w:val="20"/>
                  <w:szCs w:val="20"/>
                </w:rPr>
                <w:id w:val="605462067"/>
                <w:citation/>
              </w:sdtPr>
              <w:sdtContent>
                <w:r>
                  <w:rPr>
                    <w:rFonts w:asciiTheme="majorHAnsi" w:eastAsia="Times New Roman" w:hAnsiTheme="majorHAnsi" w:cs="Times New Roman"/>
                    <w:color w:val="000000"/>
                    <w:sz w:val="20"/>
                    <w:szCs w:val="20"/>
                  </w:rPr>
                  <w:fldChar w:fldCharType="begin"/>
                </w:r>
                <w:r>
                  <w:rPr>
                    <w:rFonts w:asciiTheme="majorHAnsi" w:eastAsia="Times New Roman" w:hAnsiTheme="majorHAnsi" w:cs="Times New Roman"/>
                    <w:color w:val="000000"/>
                    <w:sz w:val="20"/>
                    <w:szCs w:val="20"/>
                    <w:lang w:val="en-US"/>
                  </w:rPr>
                  <w:instrText xml:space="preserve"> CITATION Des02 \l 1033 </w:instrText>
                </w:r>
                <w:r>
                  <w:rPr>
                    <w:rFonts w:asciiTheme="majorHAnsi" w:eastAsia="Times New Roman" w:hAnsiTheme="majorHAnsi" w:cs="Times New Roman"/>
                    <w:color w:val="000000"/>
                    <w:sz w:val="20"/>
                    <w:szCs w:val="20"/>
                  </w:rPr>
                  <w:fldChar w:fldCharType="separate"/>
                </w:r>
                <w:r w:rsidRPr="003762FE">
                  <w:rPr>
                    <w:rFonts w:asciiTheme="majorHAnsi" w:eastAsia="Times New Roman" w:hAnsiTheme="majorHAnsi" w:cs="Times New Roman"/>
                    <w:noProof/>
                    <w:color w:val="000000"/>
                    <w:sz w:val="20"/>
                    <w:szCs w:val="20"/>
                    <w:lang w:val="en-US"/>
                  </w:rPr>
                  <w:t>(Deschenes &amp; Kraemer, 2002)</w:t>
                </w:r>
                <w:r>
                  <w:rPr>
                    <w:rFonts w:asciiTheme="majorHAnsi" w:eastAsia="Times New Roman" w:hAnsiTheme="majorHAnsi" w:cs="Times New Roman"/>
                    <w:color w:val="000000"/>
                    <w:sz w:val="20"/>
                    <w:szCs w:val="20"/>
                  </w:rPr>
                  <w:fldChar w:fldCharType="end"/>
                </w:r>
              </w:sdtContent>
            </w:sdt>
          </w:p>
        </w:tc>
      </w:tr>
      <w:tr w:rsidR="003762FE" w:rsidRPr="001F1EB5"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2538" w:type="dxa"/>
            <w:tcBorders>
              <w:top w:val="nil"/>
              <w:left w:val="nil"/>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Running Drill</w:t>
            </w:r>
            <w:r>
              <w:rPr>
                <w:rFonts w:asciiTheme="majorHAnsi" w:eastAsia="Times New Roman" w:hAnsiTheme="majorHAnsi" w:cs="Times New Roman"/>
                <w:color w:val="000000"/>
                <w:sz w:val="20"/>
                <w:szCs w:val="20"/>
              </w:rPr>
              <w:t xml:space="preserve"> </w:t>
            </w:r>
            <w:r w:rsidRPr="00AE0AB1">
              <w:rPr>
                <w:rFonts w:asciiTheme="majorHAnsi" w:eastAsia="Times New Roman" w:hAnsiTheme="majorHAnsi" w:cs="Times New Roman"/>
                <w:i/>
                <w:color w:val="000000"/>
                <w:sz w:val="20"/>
                <w:szCs w:val="20"/>
              </w:rPr>
              <w:t>(as per Day 1)</w:t>
            </w:r>
          </w:p>
        </w:tc>
        <w:tc>
          <w:tcPr>
            <w:tcW w:w="2566" w:type="dxa"/>
            <w:tcBorders>
              <w:top w:val="nil"/>
              <w:left w:val="nil"/>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70% max pace</w:t>
            </w:r>
            <w:r>
              <w:rPr>
                <w:rFonts w:asciiTheme="majorHAnsi" w:eastAsia="Times New Roman" w:hAnsiTheme="majorHAnsi" w:cs="Times New Roman"/>
                <w:color w:val="000000"/>
                <w:sz w:val="20"/>
                <w:szCs w:val="20"/>
              </w:rPr>
              <w:t xml:space="preserve"> </w:t>
            </w:r>
          </w:p>
        </w:tc>
        <w:tc>
          <w:tcPr>
            <w:tcW w:w="3377" w:type="dxa"/>
            <w:tcBorders>
              <w:top w:val="nil"/>
              <w:left w:val="nil"/>
              <w:bottom w:val="single" w:sz="4" w:space="0" w:color="auto"/>
              <w:right w:val="single" w:sz="4" w:space="0" w:color="auto"/>
            </w:tcBorders>
            <w:shd w:val="clear" w:color="auto" w:fill="auto"/>
            <w:noWrap/>
            <w:vAlign w:val="center"/>
            <w:hideMark/>
          </w:tcPr>
          <w:p w:rsidR="003762FE" w:rsidRPr="00B858A2" w:rsidRDefault="003762FE" w:rsidP="0013639F">
            <w:pPr>
              <w:rPr>
                <w:rFonts w:asciiTheme="majorHAnsi" w:eastAsia="Times New Roman" w:hAnsiTheme="majorHAnsi" w:cs="Times New Roman"/>
                <w:sz w:val="20"/>
                <w:szCs w:val="20"/>
              </w:rPr>
            </w:pPr>
            <w:r w:rsidRPr="001F1EB5">
              <w:rPr>
                <w:rFonts w:asciiTheme="majorHAnsi" w:eastAsia="Times New Roman" w:hAnsiTheme="majorHAnsi" w:cs="Times New Roman"/>
                <w:color w:val="000000"/>
                <w:sz w:val="20"/>
                <w:szCs w:val="20"/>
              </w:rPr>
              <w:t> </w:t>
            </w:r>
            <w:r>
              <w:rPr>
                <w:rFonts w:asciiTheme="majorHAnsi" w:eastAsia="Times New Roman" w:hAnsiTheme="majorHAnsi" w:cs="Times New Roman"/>
                <w:sz w:val="20"/>
                <w:szCs w:val="20"/>
              </w:rPr>
              <w:t>Ensure sufficient rest time between exercise training and running (e.g. am rehab, pm running drill)</w:t>
            </w:r>
          </w:p>
          <w:p w:rsidR="003762FE" w:rsidRPr="001F1EB5" w:rsidRDefault="003762FE" w:rsidP="0013639F">
            <w:pPr>
              <w:rPr>
                <w:rFonts w:asciiTheme="majorHAnsi" w:eastAsia="Times New Roman" w:hAnsiTheme="majorHAnsi" w:cs="Times New Roman"/>
                <w:color w:val="000000"/>
                <w:sz w:val="20"/>
                <w:szCs w:val="20"/>
              </w:rPr>
            </w:pPr>
          </w:p>
        </w:tc>
      </w:tr>
      <w:tr w:rsidR="003762FE" w:rsidRPr="001F1EB5" w:rsidTr="0013639F">
        <w:trPr>
          <w:trHeight w:val="300"/>
        </w:trPr>
        <w:tc>
          <w:tcPr>
            <w:tcW w:w="553" w:type="dxa"/>
            <w:tcBorders>
              <w:top w:val="nil"/>
              <w:left w:val="single" w:sz="4" w:space="0" w:color="auto"/>
              <w:bottom w:val="single" w:sz="4" w:space="0" w:color="auto"/>
              <w:right w:val="nil"/>
            </w:tcBorders>
            <w:shd w:val="clear" w:color="000000" w:fill="D9D9D9"/>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2538" w:type="dxa"/>
            <w:tcBorders>
              <w:top w:val="nil"/>
              <w:left w:val="nil"/>
              <w:bottom w:val="single" w:sz="4" w:space="0" w:color="auto"/>
              <w:right w:val="nil"/>
            </w:tcBorders>
            <w:shd w:val="clear" w:color="000000" w:fill="D9D9D9"/>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2566" w:type="dxa"/>
            <w:tcBorders>
              <w:top w:val="nil"/>
              <w:left w:val="nil"/>
              <w:bottom w:val="single" w:sz="4" w:space="0" w:color="auto"/>
              <w:right w:val="nil"/>
            </w:tcBorders>
            <w:shd w:val="clear" w:color="000000" w:fill="D9D9D9"/>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3377" w:type="dxa"/>
            <w:tcBorders>
              <w:top w:val="nil"/>
              <w:left w:val="nil"/>
              <w:bottom w:val="single" w:sz="4" w:space="0" w:color="auto"/>
              <w:right w:val="single" w:sz="4" w:space="0" w:color="auto"/>
            </w:tcBorders>
            <w:shd w:val="clear" w:color="000000" w:fill="D9D9D9"/>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r>
      <w:tr w:rsidR="003762FE" w:rsidRPr="001F1EB5"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4</w:t>
            </w:r>
          </w:p>
        </w:tc>
        <w:tc>
          <w:tcPr>
            <w:tcW w:w="2538" w:type="dxa"/>
            <w:tcBorders>
              <w:top w:val="nil"/>
              <w:left w:val="nil"/>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Hockey skills; Cardio</w:t>
            </w:r>
          </w:p>
        </w:tc>
        <w:tc>
          <w:tcPr>
            <w:tcW w:w="2566" w:type="dxa"/>
            <w:tcBorders>
              <w:top w:val="nil"/>
              <w:left w:val="nil"/>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3377" w:type="dxa"/>
            <w:tcBorders>
              <w:top w:val="nil"/>
              <w:left w:val="nil"/>
              <w:bottom w:val="single" w:sz="4" w:space="0" w:color="auto"/>
              <w:right w:val="single" w:sz="4" w:space="0" w:color="auto"/>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r>
      <w:tr w:rsidR="003762FE" w:rsidRPr="001F1EB5" w:rsidTr="0013639F">
        <w:trPr>
          <w:trHeight w:val="300"/>
        </w:trPr>
        <w:tc>
          <w:tcPr>
            <w:tcW w:w="553" w:type="dxa"/>
            <w:tcBorders>
              <w:top w:val="nil"/>
              <w:left w:val="single" w:sz="4" w:space="0" w:color="auto"/>
              <w:bottom w:val="single" w:sz="4" w:space="0" w:color="auto"/>
              <w:right w:val="nil"/>
            </w:tcBorders>
            <w:shd w:val="clear" w:color="000000" w:fill="D9D9D9"/>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2538" w:type="dxa"/>
            <w:tcBorders>
              <w:top w:val="nil"/>
              <w:left w:val="nil"/>
              <w:bottom w:val="single" w:sz="4" w:space="0" w:color="auto"/>
              <w:right w:val="nil"/>
            </w:tcBorders>
            <w:shd w:val="clear" w:color="000000" w:fill="D9D9D9"/>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2566" w:type="dxa"/>
            <w:tcBorders>
              <w:top w:val="nil"/>
              <w:left w:val="nil"/>
              <w:bottom w:val="single" w:sz="4" w:space="0" w:color="auto"/>
              <w:right w:val="nil"/>
            </w:tcBorders>
            <w:shd w:val="clear" w:color="000000" w:fill="D9D9D9"/>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3377" w:type="dxa"/>
            <w:tcBorders>
              <w:top w:val="nil"/>
              <w:left w:val="nil"/>
              <w:bottom w:val="single" w:sz="4" w:space="0" w:color="auto"/>
              <w:right w:val="single" w:sz="4" w:space="0" w:color="auto"/>
            </w:tcBorders>
            <w:shd w:val="clear" w:color="000000" w:fill="D9D9D9"/>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r>
      <w:tr w:rsidR="003762FE" w:rsidRPr="001F1EB5"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5</w:t>
            </w:r>
          </w:p>
        </w:tc>
        <w:tc>
          <w:tcPr>
            <w:tcW w:w="2538" w:type="dxa"/>
            <w:tcBorders>
              <w:top w:val="nil"/>
              <w:left w:val="nil"/>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Exercises as per Day 1 including warm-up</w:t>
            </w:r>
          </w:p>
        </w:tc>
        <w:tc>
          <w:tcPr>
            <w:tcW w:w="2566" w:type="dxa"/>
            <w:tcBorders>
              <w:top w:val="nil"/>
              <w:left w:val="nil"/>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3-6 reps at 30-60%RM, with explosive velocity; 3 sets; 2-3 min rest</w:t>
            </w:r>
          </w:p>
        </w:tc>
        <w:tc>
          <w:tcPr>
            <w:tcW w:w="3377" w:type="dxa"/>
            <w:tcBorders>
              <w:top w:val="nil"/>
              <w:left w:val="nil"/>
              <w:bottom w:val="single" w:sz="4" w:space="0" w:color="auto"/>
              <w:right w:val="single" w:sz="4" w:space="0" w:color="auto"/>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Pr>
                <w:rFonts w:asciiTheme="majorHAnsi" w:eastAsia="Times New Roman" w:hAnsiTheme="majorHAnsi" w:cs="Times New Roman"/>
                <w:sz w:val="20"/>
                <w:szCs w:val="20"/>
              </w:rPr>
              <w:t xml:space="preserve">Recommended </w:t>
            </w:r>
            <w:r w:rsidRPr="001F1EB5">
              <w:rPr>
                <w:rFonts w:asciiTheme="majorHAnsi" w:eastAsia="Times New Roman" w:hAnsiTheme="majorHAnsi" w:cs="Times New Roman"/>
                <w:color w:val="000000"/>
                <w:sz w:val="20"/>
                <w:szCs w:val="20"/>
              </w:rPr>
              <w:t>Power</w:t>
            </w:r>
            <w:r>
              <w:rPr>
                <w:rFonts w:asciiTheme="majorHAnsi" w:eastAsia="Times New Roman" w:hAnsiTheme="majorHAnsi" w:cs="Times New Roman"/>
                <w:color w:val="000000"/>
                <w:sz w:val="20"/>
                <w:szCs w:val="20"/>
              </w:rPr>
              <w:t xml:space="preserve"> </w:t>
            </w:r>
            <w:r>
              <w:rPr>
                <w:rFonts w:asciiTheme="majorHAnsi" w:eastAsia="Times New Roman" w:hAnsiTheme="majorHAnsi" w:cs="Times New Roman"/>
                <w:sz w:val="20"/>
                <w:szCs w:val="20"/>
              </w:rPr>
              <w:t xml:space="preserve">training load </w:t>
            </w:r>
            <w:sdt>
              <w:sdtPr>
                <w:rPr>
                  <w:rFonts w:asciiTheme="majorHAnsi" w:eastAsia="Times New Roman" w:hAnsiTheme="majorHAnsi" w:cs="Times New Roman"/>
                  <w:color w:val="000000"/>
                  <w:sz w:val="20"/>
                  <w:szCs w:val="20"/>
                </w:rPr>
                <w:id w:val="1689023222"/>
                <w:citation/>
              </w:sdtPr>
              <w:sdtContent>
                <w:r>
                  <w:rPr>
                    <w:rFonts w:asciiTheme="majorHAnsi" w:eastAsia="Times New Roman" w:hAnsiTheme="majorHAnsi" w:cs="Times New Roman"/>
                    <w:color w:val="000000"/>
                    <w:sz w:val="20"/>
                    <w:szCs w:val="20"/>
                  </w:rPr>
                  <w:fldChar w:fldCharType="begin"/>
                </w:r>
                <w:r>
                  <w:rPr>
                    <w:rFonts w:asciiTheme="majorHAnsi" w:eastAsia="Times New Roman" w:hAnsiTheme="majorHAnsi" w:cs="Times New Roman"/>
                    <w:color w:val="000000"/>
                    <w:sz w:val="20"/>
                    <w:szCs w:val="20"/>
                    <w:lang w:val="en-US"/>
                  </w:rPr>
                  <w:instrText xml:space="preserve"> CITATION Kra021 \l 1033 </w:instrText>
                </w:r>
                <w:r>
                  <w:rPr>
                    <w:rFonts w:asciiTheme="majorHAnsi" w:eastAsia="Times New Roman" w:hAnsiTheme="majorHAnsi" w:cs="Times New Roman"/>
                    <w:color w:val="000000"/>
                    <w:sz w:val="20"/>
                    <w:szCs w:val="20"/>
                  </w:rPr>
                  <w:fldChar w:fldCharType="separate"/>
                </w:r>
                <w:r w:rsidRPr="003762FE">
                  <w:rPr>
                    <w:rFonts w:asciiTheme="majorHAnsi" w:eastAsia="Times New Roman" w:hAnsiTheme="majorHAnsi" w:cs="Times New Roman"/>
                    <w:noProof/>
                    <w:color w:val="000000"/>
                    <w:sz w:val="20"/>
                    <w:szCs w:val="20"/>
                    <w:lang w:val="en-US"/>
                  </w:rPr>
                  <w:t>(Kramer, et al., 2002)</w:t>
                </w:r>
                <w:r>
                  <w:rPr>
                    <w:rFonts w:asciiTheme="majorHAnsi" w:eastAsia="Times New Roman" w:hAnsiTheme="majorHAnsi" w:cs="Times New Roman"/>
                    <w:color w:val="000000"/>
                    <w:sz w:val="20"/>
                    <w:szCs w:val="20"/>
                  </w:rPr>
                  <w:fldChar w:fldCharType="end"/>
                </w:r>
              </w:sdtContent>
            </w:sdt>
          </w:p>
        </w:tc>
      </w:tr>
      <w:tr w:rsidR="003762FE" w:rsidRPr="001F1EB5"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2538" w:type="dxa"/>
            <w:tcBorders>
              <w:top w:val="nil"/>
              <w:left w:val="nil"/>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Running Drill</w:t>
            </w:r>
            <w:r>
              <w:rPr>
                <w:rFonts w:asciiTheme="majorHAnsi" w:eastAsia="Times New Roman" w:hAnsiTheme="majorHAnsi" w:cs="Times New Roman"/>
                <w:color w:val="000000"/>
                <w:sz w:val="20"/>
                <w:szCs w:val="20"/>
              </w:rPr>
              <w:t xml:space="preserve"> </w:t>
            </w:r>
            <w:r w:rsidRPr="00AE0AB1">
              <w:rPr>
                <w:rFonts w:asciiTheme="majorHAnsi" w:eastAsia="Times New Roman" w:hAnsiTheme="majorHAnsi" w:cs="Times New Roman"/>
                <w:i/>
                <w:color w:val="000000"/>
                <w:sz w:val="20"/>
                <w:szCs w:val="20"/>
              </w:rPr>
              <w:t>(as per Day 1)</w:t>
            </w:r>
          </w:p>
        </w:tc>
        <w:tc>
          <w:tcPr>
            <w:tcW w:w="2566" w:type="dxa"/>
            <w:tcBorders>
              <w:top w:val="nil"/>
              <w:left w:val="nil"/>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75% max pace</w:t>
            </w:r>
          </w:p>
        </w:tc>
        <w:tc>
          <w:tcPr>
            <w:tcW w:w="3377" w:type="dxa"/>
            <w:tcBorders>
              <w:top w:val="nil"/>
              <w:left w:val="nil"/>
              <w:bottom w:val="single" w:sz="4" w:space="0" w:color="auto"/>
              <w:right w:val="single" w:sz="4" w:space="0" w:color="auto"/>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r>
      <w:tr w:rsidR="003762FE" w:rsidRPr="001F1EB5" w:rsidTr="0013639F">
        <w:trPr>
          <w:trHeight w:val="300"/>
        </w:trPr>
        <w:tc>
          <w:tcPr>
            <w:tcW w:w="553" w:type="dxa"/>
            <w:tcBorders>
              <w:top w:val="nil"/>
              <w:left w:val="single" w:sz="4" w:space="0" w:color="auto"/>
              <w:bottom w:val="single" w:sz="4" w:space="0" w:color="auto"/>
              <w:right w:val="nil"/>
            </w:tcBorders>
            <w:shd w:val="clear" w:color="000000" w:fill="D9D9D9"/>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2538" w:type="dxa"/>
            <w:tcBorders>
              <w:top w:val="nil"/>
              <w:left w:val="nil"/>
              <w:bottom w:val="single" w:sz="4" w:space="0" w:color="auto"/>
              <w:right w:val="nil"/>
            </w:tcBorders>
            <w:shd w:val="clear" w:color="000000" w:fill="D9D9D9"/>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2566" w:type="dxa"/>
            <w:tcBorders>
              <w:top w:val="nil"/>
              <w:left w:val="nil"/>
              <w:bottom w:val="single" w:sz="4" w:space="0" w:color="auto"/>
              <w:right w:val="nil"/>
            </w:tcBorders>
            <w:shd w:val="clear" w:color="000000" w:fill="D9D9D9"/>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3377" w:type="dxa"/>
            <w:tcBorders>
              <w:top w:val="nil"/>
              <w:left w:val="nil"/>
              <w:bottom w:val="single" w:sz="4" w:space="0" w:color="auto"/>
              <w:right w:val="single" w:sz="4" w:space="0" w:color="auto"/>
            </w:tcBorders>
            <w:shd w:val="clear" w:color="000000" w:fill="D9D9D9"/>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r>
      <w:tr w:rsidR="003762FE" w:rsidRPr="001F1EB5" w:rsidTr="0013639F">
        <w:trPr>
          <w:trHeight w:val="300"/>
        </w:trPr>
        <w:tc>
          <w:tcPr>
            <w:tcW w:w="553" w:type="dxa"/>
            <w:tcBorders>
              <w:top w:val="nil"/>
              <w:left w:val="single" w:sz="4" w:space="0" w:color="auto"/>
              <w:bottom w:val="single" w:sz="4" w:space="0" w:color="auto"/>
              <w:right w:val="nil"/>
            </w:tcBorders>
            <w:shd w:val="clear" w:color="000000" w:fill="FFFFFF"/>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6</w:t>
            </w:r>
          </w:p>
        </w:tc>
        <w:tc>
          <w:tcPr>
            <w:tcW w:w="2538" w:type="dxa"/>
            <w:tcBorders>
              <w:top w:val="nil"/>
              <w:left w:val="nil"/>
              <w:bottom w:val="single" w:sz="4" w:space="0" w:color="auto"/>
              <w:right w:val="nil"/>
            </w:tcBorders>
            <w:shd w:val="clear" w:color="000000" w:fill="FFFFFF"/>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Pool recovery</w:t>
            </w:r>
          </w:p>
        </w:tc>
        <w:tc>
          <w:tcPr>
            <w:tcW w:w="2566" w:type="dxa"/>
            <w:tcBorders>
              <w:top w:val="nil"/>
              <w:left w:val="nil"/>
              <w:bottom w:val="single" w:sz="4" w:space="0" w:color="auto"/>
              <w:right w:val="nil"/>
            </w:tcBorders>
            <w:shd w:val="clear" w:color="000000" w:fill="FFFFFF"/>
            <w:noWrap/>
            <w:vAlign w:val="center"/>
            <w:hideMark/>
          </w:tcPr>
          <w:p w:rsidR="003762FE" w:rsidRPr="001F1EB5" w:rsidRDefault="003762FE" w:rsidP="0013639F">
            <w:pPr>
              <w:rPr>
                <w:rFonts w:asciiTheme="majorHAnsi" w:eastAsia="Times New Roman" w:hAnsiTheme="majorHAnsi" w:cs="Times New Roman"/>
                <w:color w:val="000000"/>
                <w:sz w:val="20"/>
                <w:szCs w:val="20"/>
              </w:rPr>
            </w:pPr>
            <w:r>
              <w:rPr>
                <w:rFonts w:asciiTheme="majorHAnsi" w:eastAsia="Times New Roman" w:hAnsiTheme="majorHAnsi" w:cs="Times New Roman"/>
                <w:color w:val="000000"/>
                <w:sz w:val="20"/>
                <w:szCs w:val="20"/>
              </w:rPr>
              <w:t>Includes leg drills, kick-board and swimming</w:t>
            </w:r>
          </w:p>
        </w:tc>
        <w:tc>
          <w:tcPr>
            <w:tcW w:w="3377" w:type="dxa"/>
            <w:tcBorders>
              <w:top w:val="nil"/>
              <w:left w:val="nil"/>
              <w:bottom w:val="single" w:sz="4" w:space="0" w:color="auto"/>
              <w:right w:val="single" w:sz="4" w:space="0" w:color="auto"/>
            </w:tcBorders>
            <w:shd w:val="clear" w:color="000000" w:fill="FFFFFF"/>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r>
      <w:tr w:rsidR="003762FE" w:rsidRPr="001F1EB5" w:rsidTr="0013639F">
        <w:trPr>
          <w:trHeight w:val="300"/>
        </w:trPr>
        <w:tc>
          <w:tcPr>
            <w:tcW w:w="553" w:type="dxa"/>
            <w:tcBorders>
              <w:top w:val="nil"/>
              <w:left w:val="single" w:sz="4" w:space="0" w:color="auto"/>
              <w:bottom w:val="single" w:sz="4" w:space="0" w:color="auto"/>
              <w:right w:val="nil"/>
            </w:tcBorders>
            <w:shd w:val="clear" w:color="000000" w:fill="D9D9D9"/>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2538" w:type="dxa"/>
            <w:tcBorders>
              <w:top w:val="nil"/>
              <w:left w:val="nil"/>
              <w:bottom w:val="single" w:sz="4" w:space="0" w:color="auto"/>
              <w:right w:val="nil"/>
            </w:tcBorders>
            <w:shd w:val="clear" w:color="000000" w:fill="D9D9D9"/>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2566" w:type="dxa"/>
            <w:tcBorders>
              <w:top w:val="nil"/>
              <w:left w:val="nil"/>
              <w:bottom w:val="single" w:sz="4" w:space="0" w:color="auto"/>
              <w:right w:val="nil"/>
            </w:tcBorders>
            <w:shd w:val="clear" w:color="000000" w:fill="D9D9D9"/>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3377" w:type="dxa"/>
            <w:tcBorders>
              <w:top w:val="nil"/>
              <w:left w:val="nil"/>
              <w:bottom w:val="single" w:sz="4" w:space="0" w:color="auto"/>
              <w:right w:val="single" w:sz="4" w:space="0" w:color="auto"/>
            </w:tcBorders>
            <w:shd w:val="clear" w:color="000000" w:fill="D9D9D9"/>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r>
      <w:tr w:rsidR="003762FE" w:rsidRPr="001F1EB5"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7</w:t>
            </w:r>
          </w:p>
        </w:tc>
        <w:tc>
          <w:tcPr>
            <w:tcW w:w="2538" w:type="dxa"/>
            <w:tcBorders>
              <w:top w:val="nil"/>
              <w:left w:val="nil"/>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Rest and recover</w:t>
            </w:r>
          </w:p>
        </w:tc>
        <w:tc>
          <w:tcPr>
            <w:tcW w:w="2566" w:type="dxa"/>
            <w:tcBorders>
              <w:top w:val="nil"/>
              <w:left w:val="nil"/>
              <w:bottom w:val="single" w:sz="4" w:space="0" w:color="auto"/>
              <w:right w:val="nil"/>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c>
          <w:tcPr>
            <w:tcW w:w="3377" w:type="dxa"/>
            <w:tcBorders>
              <w:top w:val="nil"/>
              <w:left w:val="nil"/>
              <w:bottom w:val="single" w:sz="4" w:space="0" w:color="auto"/>
              <w:right w:val="single" w:sz="4" w:space="0" w:color="auto"/>
            </w:tcBorders>
            <w:shd w:val="clear" w:color="auto" w:fill="auto"/>
            <w:noWrap/>
            <w:vAlign w:val="center"/>
            <w:hideMark/>
          </w:tcPr>
          <w:p w:rsidR="003762FE" w:rsidRPr="001F1EB5"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 </w:t>
            </w:r>
          </w:p>
        </w:tc>
      </w:tr>
    </w:tbl>
    <w:p w:rsidR="003762FE" w:rsidRDefault="003762FE" w:rsidP="003762FE">
      <w:pPr>
        <w:ind w:left="-284"/>
      </w:pPr>
    </w:p>
    <w:p w:rsidR="003762FE" w:rsidRDefault="003762FE" w:rsidP="003762FE">
      <w:pPr>
        <w:rPr>
          <w:rFonts w:asciiTheme="majorHAnsi" w:eastAsiaTheme="majorEastAsia" w:hAnsiTheme="majorHAnsi" w:cstheme="majorBidi"/>
          <w:i/>
          <w:iCs/>
          <w:color w:val="4F81BD" w:themeColor="accent1"/>
          <w:spacing w:val="15"/>
        </w:rPr>
      </w:pPr>
      <w:r>
        <w:br w:type="page"/>
      </w:r>
    </w:p>
    <w:p w:rsidR="003762FE" w:rsidRPr="00EB2AF7" w:rsidRDefault="003762FE" w:rsidP="003762FE">
      <w:pPr>
        <w:pStyle w:val="Subtitle"/>
        <w:rPr>
          <w:rStyle w:val="IntenseEmphasis"/>
          <w:rFonts w:asciiTheme="minorHAnsi" w:hAnsiTheme="minorHAnsi"/>
        </w:rPr>
      </w:pPr>
      <w:r w:rsidRPr="00EB2AF7">
        <w:rPr>
          <w:rStyle w:val="IntenseEmphasis"/>
          <w:rFonts w:asciiTheme="minorHAnsi" w:hAnsiTheme="minorHAnsi"/>
        </w:rPr>
        <w:t>Week 3</w:t>
      </w:r>
    </w:p>
    <w:p w:rsidR="003762FE" w:rsidRDefault="003762FE" w:rsidP="003762FE">
      <w:pPr>
        <w:rPr>
          <w:lang w:val="en-US"/>
        </w:rPr>
      </w:pPr>
      <w:r>
        <w:rPr>
          <w:lang w:val="en-US"/>
        </w:rPr>
        <w:t xml:space="preserve">By day 14, scar tissue in the gap is more compact, and by the end of the week the gap between damaged fibers has virtually disappeared. </w:t>
      </w:r>
      <w:r w:rsidRPr="003E6DBD">
        <w:rPr>
          <w:lang w:val="en-US"/>
        </w:rPr>
        <w:t>(Hurme et al., 1991)</w:t>
      </w:r>
      <w:r>
        <w:rPr>
          <w:lang w:val="en-US"/>
        </w:rPr>
        <w:t xml:space="preserve"> The aim this week is to increase the training load by between 2-10% (larger increase for larger multi-joint exercises) and prepare the muscle for introduction of plyometric drills in the final week.</w:t>
      </w:r>
    </w:p>
    <w:p w:rsidR="003762FE" w:rsidRDefault="003762FE" w:rsidP="003762FE">
      <w:pPr>
        <w:rPr>
          <w:lang w:val="en-US"/>
        </w:rPr>
      </w:pPr>
    </w:p>
    <w:tbl>
      <w:tblPr>
        <w:tblW w:w="9069" w:type="dxa"/>
        <w:tblInd w:w="93" w:type="dxa"/>
        <w:tblLook w:val="04A0" w:firstRow="1" w:lastRow="0" w:firstColumn="1" w:lastColumn="0" w:noHBand="0" w:noVBand="1"/>
      </w:tblPr>
      <w:tblGrid>
        <w:gridCol w:w="553"/>
        <w:gridCol w:w="1987"/>
        <w:gridCol w:w="2110"/>
        <w:gridCol w:w="4419"/>
      </w:tblGrid>
      <w:tr w:rsidR="003762FE" w:rsidRPr="00A92CC3" w:rsidTr="0013639F">
        <w:trPr>
          <w:trHeight w:val="300"/>
        </w:trPr>
        <w:tc>
          <w:tcPr>
            <w:tcW w:w="9069" w:type="dxa"/>
            <w:gridSpan w:val="4"/>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3762FE" w:rsidRPr="00A92CC3" w:rsidRDefault="003762FE" w:rsidP="0013639F">
            <w:pPr>
              <w:jc w:val="center"/>
              <w:rPr>
                <w:rFonts w:asciiTheme="majorHAnsi" w:eastAsia="Times New Roman" w:hAnsiTheme="majorHAnsi" w:cs="Times New Roman"/>
                <w:b/>
                <w:bCs/>
                <w:color w:val="000000"/>
                <w:sz w:val="20"/>
                <w:szCs w:val="20"/>
              </w:rPr>
            </w:pPr>
            <w:r w:rsidRPr="00A92CC3">
              <w:rPr>
                <w:rFonts w:asciiTheme="majorHAnsi" w:eastAsia="Times New Roman" w:hAnsiTheme="majorHAnsi" w:cs="Times New Roman"/>
                <w:b/>
                <w:bCs/>
                <w:color w:val="000000"/>
                <w:sz w:val="20"/>
                <w:szCs w:val="20"/>
              </w:rPr>
              <w:t>WEEK 3</w:t>
            </w:r>
          </w:p>
        </w:tc>
      </w:tr>
      <w:tr w:rsidR="003762FE" w:rsidRPr="00A92CC3" w:rsidTr="0013639F">
        <w:trPr>
          <w:trHeight w:val="300"/>
        </w:trPr>
        <w:tc>
          <w:tcPr>
            <w:tcW w:w="553" w:type="dxa"/>
            <w:tcBorders>
              <w:top w:val="nil"/>
              <w:left w:val="single" w:sz="4" w:space="0" w:color="auto"/>
              <w:bottom w:val="single" w:sz="4" w:space="0" w:color="auto"/>
              <w:right w:val="nil"/>
            </w:tcBorders>
            <w:shd w:val="clear" w:color="000000" w:fill="D9D9D9"/>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DAY</w:t>
            </w:r>
          </w:p>
        </w:tc>
        <w:tc>
          <w:tcPr>
            <w:tcW w:w="1987" w:type="dxa"/>
            <w:tcBorders>
              <w:top w:val="nil"/>
              <w:left w:val="nil"/>
              <w:bottom w:val="single" w:sz="4" w:space="0" w:color="auto"/>
              <w:right w:val="nil"/>
            </w:tcBorders>
            <w:shd w:val="clear" w:color="000000" w:fill="D9D9D9"/>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TRAINING TECHNIQUE</w:t>
            </w:r>
          </w:p>
        </w:tc>
        <w:tc>
          <w:tcPr>
            <w:tcW w:w="2110" w:type="dxa"/>
            <w:tcBorders>
              <w:top w:val="nil"/>
              <w:left w:val="nil"/>
              <w:bottom w:val="single" w:sz="4" w:space="0" w:color="auto"/>
              <w:right w:val="nil"/>
            </w:tcBorders>
            <w:shd w:val="clear" w:color="000000" w:fill="D9D9D9"/>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LOADING SCHEDULE</w:t>
            </w:r>
          </w:p>
        </w:tc>
        <w:tc>
          <w:tcPr>
            <w:tcW w:w="4419" w:type="dxa"/>
            <w:tcBorders>
              <w:top w:val="nil"/>
              <w:left w:val="nil"/>
              <w:bottom w:val="single" w:sz="4" w:space="0" w:color="auto"/>
              <w:right w:val="single" w:sz="4" w:space="0" w:color="auto"/>
            </w:tcBorders>
            <w:shd w:val="clear" w:color="000000" w:fill="D9D9D9"/>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RATIONALE</w:t>
            </w:r>
          </w:p>
        </w:tc>
      </w:tr>
      <w:tr w:rsidR="003762FE" w:rsidRPr="00A92CC3"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1</w:t>
            </w:r>
          </w:p>
        </w:tc>
        <w:tc>
          <w:tcPr>
            <w:tcW w:w="1987" w:type="dxa"/>
            <w:tcBorders>
              <w:top w:val="nil"/>
              <w:left w:val="nil"/>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Warm up, including dynamic hamstring stretch &amp; lumbar mobility</w:t>
            </w:r>
          </w:p>
        </w:tc>
        <w:tc>
          <w:tcPr>
            <w:tcW w:w="2110" w:type="dxa"/>
            <w:tcBorders>
              <w:top w:val="nil"/>
              <w:left w:val="nil"/>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c>
          <w:tcPr>
            <w:tcW w:w="4419" w:type="dxa"/>
            <w:tcBorders>
              <w:top w:val="nil"/>
              <w:left w:val="nil"/>
              <w:bottom w:val="single" w:sz="4" w:space="0" w:color="auto"/>
              <w:right w:val="single" w:sz="4" w:space="0" w:color="auto"/>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r>
      <w:tr w:rsidR="003762FE" w:rsidRPr="00A92CC3"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c>
          <w:tcPr>
            <w:tcW w:w="1987" w:type="dxa"/>
            <w:tcBorders>
              <w:top w:val="nil"/>
              <w:left w:val="nil"/>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Running Drill</w:t>
            </w:r>
            <w:r>
              <w:rPr>
                <w:rFonts w:asciiTheme="majorHAnsi" w:eastAsia="Times New Roman" w:hAnsiTheme="majorHAnsi" w:cs="Times New Roman"/>
                <w:color w:val="000000"/>
                <w:sz w:val="20"/>
                <w:szCs w:val="20"/>
              </w:rPr>
              <w:t xml:space="preserve"> </w:t>
            </w:r>
            <w:r w:rsidRPr="00AE0AB1">
              <w:rPr>
                <w:rFonts w:asciiTheme="majorHAnsi" w:eastAsia="Times New Roman" w:hAnsiTheme="majorHAnsi" w:cs="Times New Roman"/>
                <w:i/>
                <w:color w:val="000000"/>
                <w:sz w:val="20"/>
                <w:szCs w:val="20"/>
              </w:rPr>
              <w:t xml:space="preserve">(as per </w:t>
            </w:r>
            <w:r>
              <w:rPr>
                <w:rFonts w:asciiTheme="majorHAnsi" w:eastAsia="Times New Roman" w:hAnsiTheme="majorHAnsi" w:cs="Times New Roman"/>
                <w:i/>
                <w:color w:val="000000"/>
                <w:sz w:val="20"/>
                <w:szCs w:val="20"/>
              </w:rPr>
              <w:t>week 2</w:t>
            </w:r>
            <w:r w:rsidRPr="00AE0AB1">
              <w:rPr>
                <w:rFonts w:asciiTheme="majorHAnsi" w:eastAsia="Times New Roman" w:hAnsiTheme="majorHAnsi" w:cs="Times New Roman"/>
                <w:i/>
                <w:color w:val="000000"/>
                <w:sz w:val="20"/>
                <w:szCs w:val="20"/>
              </w:rPr>
              <w:t>)</w:t>
            </w:r>
          </w:p>
        </w:tc>
        <w:tc>
          <w:tcPr>
            <w:tcW w:w="2110" w:type="dxa"/>
            <w:tcBorders>
              <w:top w:val="nil"/>
              <w:left w:val="nil"/>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75% Pace</w:t>
            </w:r>
          </w:p>
        </w:tc>
        <w:tc>
          <w:tcPr>
            <w:tcW w:w="4419" w:type="dxa"/>
            <w:tcBorders>
              <w:top w:val="nil"/>
              <w:left w:val="nil"/>
              <w:bottom w:val="single" w:sz="4" w:space="0" w:color="auto"/>
              <w:right w:val="single" w:sz="4" w:space="0" w:color="auto"/>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r>
      <w:tr w:rsidR="003762FE" w:rsidRPr="00A92CC3"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c>
          <w:tcPr>
            <w:tcW w:w="1987" w:type="dxa"/>
            <w:tcBorders>
              <w:top w:val="nil"/>
              <w:left w:val="nil"/>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Dead Lift</w:t>
            </w:r>
          </w:p>
        </w:tc>
        <w:tc>
          <w:tcPr>
            <w:tcW w:w="2110" w:type="dxa"/>
            <w:tcBorders>
              <w:top w:val="nil"/>
              <w:left w:val="nil"/>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xml:space="preserve">{Weight increased by 10% from week 2} 8-12 reps; 3 sets, 2-3 min rest </w:t>
            </w:r>
          </w:p>
        </w:tc>
        <w:tc>
          <w:tcPr>
            <w:tcW w:w="4419" w:type="dxa"/>
            <w:tcBorders>
              <w:top w:val="nil"/>
              <w:left w:val="nil"/>
              <w:bottom w:val="single" w:sz="4" w:space="0" w:color="auto"/>
              <w:right w:val="single" w:sz="4" w:space="0" w:color="auto"/>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Multi-joint exercise should tolerate larger increase in load due to greater force production ability</w:t>
            </w:r>
          </w:p>
        </w:tc>
      </w:tr>
      <w:tr w:rsidR="003762FE" w:rsidRPr="00A92CC3"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c>
          <w:tcPr>
            <w:tcW w:w="1987" w:type="dxa"/>
            <w:tcBorders>
              <w:top w:val="nil"/>
              <w:left w:val="nil"/>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Prone Curl</w:t>
            </w:r>
          </w:p>
        </w:tc>
        <w:tc>
          <w:tcPr>
            <w:tcW w:w="2110" w:type="dxa"/>
            <w:tcBorders>
              <w:top w:val="nil"/>
              <w:left w:val="nil"/>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xml:space="preserve">{Weight increased by 2% from week 2} 8-12 reps; 3 sets, 2-3 min rest </w:t>
            </w:r>
          </w:p>
        </w:tc>
        <w:tc>
          <w:tcPr>
            <w:tcW w:w="4419" w:type="dxa"/>
            <w:tcBorders>
              <w:top w:val="nil"/>
              <w:left w:val="nil"/>
              <w:bottom w:val="single" w:sz="4" w:space="0" w:color="auto"/>
              <w:right w:val="single" w:sz="4" w:space="0" w:color="auto"/>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Single-joint, isolated muscle group needs care not to progress too quickly resulting in further injury, therefore only small incremental increase</w:t>
            </w:r>
          </w:p>
        </w:tc>
      </w:tr>
      <w:tr w:rsidR="003762FE" w:rsidRPr="00A92CC3"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c>
          <w:tcPr>
            <w:tcW w:w="1987" w:type="dxa"/>
            <w:tcBorders>
              <w:top w:val="nil"/>
              <w:left w:val="nil"/>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Arabesque</w:t>
            </w:r>
          </w:p>
        </w:tc>
        <w:tc>
          <w:tcPr>
            <w:tcW w:w="2110" w:type="dxa"/>
            <w:tcBorders>
              <w:top w:val="nil"/>
              <w:left w:val="nil"/>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xml:space="preserve">{Weight increased by 5% from week 2} 8-12 reps; 3 sets, 2-3 min rest </w:t>
            </w:r>
          </w:p>
        </w:tc>
        <w:tc>
          <w:tcPr>
            <w:tcW w:w="4419" w:type="dxa"/>
            <w:tcBorders>
              <w:top w:val="nil"/>
              <w:left w:val="nil"/>
              <w:bottom w:val="single" w:sz="4" w:space="0" w:color="auto"/>
              <w:right w:val="single" w:sz="4" w:space="0" w:color="auto"/>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Multi-joint exercise, but in unstable position with large leverage component, therefore only moderate increase</w:t>
            </w:r>
          </w:p>
        </w:tc>
      </w:tr>
      <w:tr w:rsidR="003762FE" w:rsidRPr="00A92CC3" w:rsidTr="0013639F">
        <w:trPr>
          <w:trHeight w:val="300"/>
        </w:trPr>
        <w:tc>
          <w:tcPr>
            <w:tcW w:w="553" w:type="dxa"/>
            <w:tcBorders>
              <w:top w:val="nil"/>
              <w:left w:val="single" w:sz="4" w:space="0" w:color="auto"/>
              <w:bottom w:val="single" w:sz="4" w:space="0" w:color="auto"/>
              <w:right w:val="nil"/>
            </w:tcBorders>
            <w:shd w:val="clear" w:color="000000" w:fill="D9D9D9"/>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c>
          <w:tcPr>
            <w:tcW w:w="1987" w:type="dxa"/>
            <w:tcBorders>
              <w:top w:val="nil"/>
              <w:left w:val="nil"/>
              <w:bottom w:val="single" w:sz="4" w:space="0" w:color="auto"/>
              <w:right w:val="nil"/>
            </w:tcBorders>
            <w:shd w:val="clear" w:color="000000" w:fill="D9D9D9"/>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c>
          <w:tcPr>
            <w:tcW w:w="2110" w:type="dxa"/>
            <w:tcBorders>
              <w:top w:val="nil"/>
              <w:left w:val="nil"/>
              <w:bottom w:val="single" w:sz="4" w:space="0" w:color="auto"/>
              <w:right w:val="nil"/>
            </w:tcBorders>
            <w:shd w:val="clear" w:color="000000" w:fill="D9D9D9"/>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c>
          <w:tcPr>
            <w:tcW w:w="4419" w:type="dxa"/>
            <w:tcBorders>
              <w:top w:val="nil"/>
              <w:left w:val="nil"/>
              <w:bottom w:val="single" w:sz="4" w:space="0" w:color="auto"/>
              <w:right w:val="single" w:sz="4" w:space="0" w:color="auto"/>
            </w:tcBorders>
            <w:shd w:val="clear" w:color="000000" w:fill="D9D9D9"/>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r>
      <w:tr w:rsidR="003762FE" w:rsidRPr="00A92CC3"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2</w:t>
            </w:r>
          </w:p>
        </w:tc>
        <w:tc>
          <w:tcPr>
            <w:tcW w:w="1987" w:type="dxa"/>
            <w:tcBorders>
              <w:top w:val="nil"/>
              <w:left w:val="nil"/>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Hockey skills; Cardio</w:t>
            </w:r>
          </w:p>
        </w:tc>
        <w:tc>
          <w:tcPr>
            <w:tcW w:w="2110" w:type="dxa"/>
            <w:tcBorders>
              <w:top w:val="nil"/>
              <w:left w:val="nil"/>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Include lateral movements / agility drills</w:t>
            </w:r>
          </w:p>
        </w:tc>
        <w:tc>
          <w:tcPr>
            <w:tcW w:w="4419" w:type="dxa"/>
            <w:tcBorders>
              <w:top w:val="nil"/>
              <w:left w:val="nil"/>
              <w:bottom w:val="single" w:sz="4" w:space="0" w:color="auto"/>
              <w:right w:val="single" w:sz="4" w:space="0" w:color="auto"/>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r>
      <w:tr w:rsidR="003762FE" w:rsidRPr="00A92CC3" w:rsidTr="0013639F">
        <w:trPr>
          <w:trHeight w:val="300"/>
        </w:trPr>
        <w:tc>
          <w:tcPr>
            <w:tcW w:w="553" w:type="dxa"/>
            <w:tcBorders>
              <w:top w:val="nil"/>
              <w:left w:val="single" w:sz="4" w:space="0" w:color="auto"/>
              <w:bottom w:val="single" w:sz="4" w:space="0" w:color="auto"/>
              <w:right w:val="nil"/>
            </w:tcBorders>
            <w:shd w:val="clear" w:color="000000" w:fill="D9D9D9"/>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c>
          <w:tcPr>
            <w:tcW w:w="1987" w:type="dxa"/>
            <w:tcBorders>
              <w:top w:val="nil"/>
              <w:left w:val="nil"/>
              <w:bottom w:val="single" w:sz="4" w:space="0" w:color="auto"/>
              <w:right w:val="nil"/>
            </w:tcBorders>
            <w:shd w:val="clear" w:color="000000" w:fill="D9D9D9"/>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c>
          <w:tcPr>
            <w:tcW w:w="2110" w:type="dxa"/>
            <w:tcBorders>
              <w:top w:val="nil"/>
              <w:left w:val="nil"/>
              <w:bottom w:val="single" w:sz="4" w:space="0" w:color="auto"/>
              <w:right w:val="nil"/>
            </w:tcBorders>
            <w:shd w:val="clear" w:color="000000" w:fill="D9D9D9"/>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c>
          <w:tcPr>
            <w:tcW w:w="4419" w:type="dxa"/>
            <w:tcBorders>
              <w:top w:val="nil"/>
              <w:left w:val="nil"/>
              <w:bottom w:val="single" w:sz="4" w:space="0" w:color="auto"/>
              <w:right w:val="single" w:sz="4" w:space="0" w:color="auto"/>
            </w:tcBorders>
            <w:shd w:val="clear" w:color="000000" w:fill="D9D9D9"/>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r>
      <w:tr w:rsidR="003762FE" w:rsidRPr="00A92CC3"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3</w:t>
            </w:r>
          </w:p>
        </w:tc>
        <w:tc>
          <w:tcPr>
            <w:tcW w:w="1987" w:type="dxa"/>
            <w:tcBorders>
              <w:top w:val="nil"/>
              <w:left w:val="nil"/>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Exercises as per Day 1 including warm-up</w:t>
            </w:r>
          </w:p>
        </w:tc>
        <w:tc>
          <w:tcPr>
            <w:tcW w:w="2110" w:type="dxa"/>
            <w:tcBorders>
              <w:top w:val="nil"/>
              <w:left w:val="nil"/>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15-20 reps at moderate velocity, 50% RM; 2 sets; 1-2 min rest</w:t>
            </w:r>
          </w:p>
        </w:tc>
        <w:tc>
          <w:tcPr>
            <w:tcW w:w="4419" w:type="dxa"/>
            <w:tcBorders>
              <w:top w:val="nil"/>
              <w:left w:val="nil"/>
              <w:bottom w:val="single" w:sz="4" w:space="0" w:color="auto"/>
              <w:right w:val="single" w:sz="4" w:space="0" w:color="auto"/>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Strength Endurance - resistance proportionately increased</w:t>
            </w:r>
          </w:p>
        </w:tc>
      </w:tr>
      <w:tr w:rsidR="003762FE" w:rsidRPr="00A92CC3"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c>
          <w:tcPr>
            <w:tcW w:w="1987" w:type="dxa"/>
            <w:tcBorders>
              <w:top w:val="nil"/>
              <w:left w:val="nil"/>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Running Drill</w:t>
            </w:r>
            <w:r>
              <w:rPr>
                <w:rFonts w:asciiTheme="majorHAnsi" w:eastAsia="Times New Roman" w:hAnsiTheme="majorHAnsi" w:cs="Times New Roman"/>
                <w:color w:val="000000"/>
                <w:sz w:val="20"/>
                <w:szCs w:val="20"/>
              </w:rPr>
              <w:t xml:space="preserve"> </w:t>
            </w:r>
            <w:r w:rsidRPr="00AE0AB1">
              <w:rPr>
                <w:rFonts w:asciiTheme="majorHAnsi" w:eastAsia="Times New Roman" w:hAnsiTheme="majorHAnsi" w:cs="Times New Roman"/>
                <w:i/>
                <w:color w:val="000000"/>
                <w:sz w:val="20"/>
                <w:szCs w:val="20"/>
              </w:rPr>
              <w:t xml:space="preserve">(as per </w:t>
            </w:r>
            <w:r>
              <w:rPr>
                <w:rFonts w:asciiTheme="majorHAnsi" w:eastAsia="Times New Roman" w:hAnsiTheme="majorHAnsi" w:cs="Times New Roman"/>
                <w:i/>
                <w:color w:val="000000"/>
                <w:sz w:val="20"/>
                <w:szCs w:val="20"/>
              </w:rPr>
              <w:t>week 2</w:t>
            </w:r>
            <w:r w:rsidRPr="00AE0AB1">
              <w:rPr>
                <w:rFonts w:asciiTheme="majorHAnsi" w:eastAsia="Times New Roman" w:hAnsiTheme="majorHAnsi" w:cs="Times New Roman"/>
                <w:i/>
                <w:color w:val="000000"/>
                <w:sz w:val="20"/>
                <w:szCs w:val="20"/>
              </w:rPr>
              <w:t>)</w:t>
            </w:r>
          </w:p>
        </w:tc>
        <w:tc>
          <w:tcPr>
            <w:tcW w:w="2110" w:type="dxa"/>
            <w:tcBorders>
              <w:top w:val="nil"/>
              <w:left w:val="nil"/>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80% max pace</w:t>
            </w:r>
          </w:p>
        </w:tc>
        <w:tc>
          <w:tcPr>
            <w:tcW w:w="4419" w:type="dxa"/>
            <w:tcBorders>
              <w:top w:val="nil"/>
              <w:left w:val="nil"/>
              <w:bottom w:val="single" w:sz="4" w:space="0" w:color="auto"/>
              <w:right w:val="single" w:sz="4" w:space="0" w:color="auto"/>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r>
      <w:tr w:rsidR="003762FE" w:rsidRPr="00A92CC3" w:rsidTr="0013639F">
        <w:trPr>
          <w:trHeight w:val="300"/>
        </w:trPr>
        <w:tc>
          <w:tcPr>
            <w:tcW w:w="553" w:type="dxa"/>
            <w:tcBorders>
              <w:top w:val="nil"/>
              <w:left w:val="single" w:sz="4" w:space="0" w:color="auto"/>
              <w:bottom w:val="single" w:sz="4" w:space="0" w:color="auto"/>
              <w:right w:val="nil"/>
            </w:tcBorders>
            <w:shd w:val="clear" w:color="000000" w:fill="D9D9D9"/>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c>
          <w:tcPr>
            <w:tcW w:w="1987" w:type="dxa"/>
            <w:tcBorders>
              <w:top w:val="nil"/>
              <w:left w:val="nil"/>
              <w:bottom w:val="single" w:sz="4" w:space="0" w:color="auto"/>
              <w:right w:val="nil"/>
            </w:tcBorders>
            <w:shd w:val="clear" w:color="000000" w:fill="D9D9D9"/>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c>
          <w:tcPr>
            <w:tcW w:w="2110" w:type="dxa"/>
            <w:tcBorders>
              <w:top w:val="nil"/>
              <w:left w:val="nil"/>
              <w:bottom w:val="single" w:sz="4" w:space="0" w:color="auto"/>
              <w:right w:val="nil"/>
            </w:tcBorders>
            <w:shd w:val="clear" w:color="000000" w:fill="D9D9D9"/>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c>
          <w:tcPr>
            <w:tcW w:w="4419" w:type="dxa"/>
            <w:tcBorders>
              <w:top w:val="nil"/>
              <w:left w:val="nil"/>
              <w:bottom w:val="single" w:sz="4" w:space="0" w:color="auto"/>
              <w:right w:val="single" w:sz="4" w:space="0" w:color="auto"/>
            </w:tcBorders>
            <w:shd w:val="clear" w:color="000000" w:fill="D9D9D9"/>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r>
      <w:tr w:rsidR="003762FE" w:rsidRPr="00A92CC3"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4</w:t>
            </w:r>
          </w:p>
        </w:tc>
        <w:tc>
          <w:tcPr>
            <w:tcW w:w="1987" w:type="dxa"/>
            <w:tcBorders>
              <w:top w:val="nil"/>
              <w:left w:val="nil"/>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Hockey skills; Cardio</w:t>
            </w:r>
          </w:p>
        </w:tc>
        <w:tc>
          <w:tcPr>
            <w:tcW w:w="2110" w:type="dxa"/>
            <w:tcBorders>
              <w:top w:val="nil"/>
              <w:left w:val="nil"/>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c>
          <w:tcPr>
            <w:tcW w:w="4419" w:type="dxa"/>
            <w:tcBorders>
              <w:top w:val="nil"/>
              <w:left w:val="nil"/>
              <w:bottom w:val="single" w:sz="4" w:space="0" w:color="auto"/>
              <w:right w:val="single" w:sz="4" w:space="0" w:color="auto"/>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r>
      <w:tr w:rsidR="003762FE" w:rsidRPr="00A92CC3" w:rsidTr="0013639F">
        <w:trPr>
          <w:trHeight w:val="300"/>
        </w:trPr>
        <w:tc>
          <w:tcPr>
            <w:tcW w:w="553" w:type="dxa"/>
            <w:tcBorders>
              <w:top w:val="nil"/>
              <w:left w:val="single" w:sz="4" w:space="0" w:color="auto"/>
              <w:bottom w:val="single" w:sz="4" w:space="0" w:color="auto"/>
              <w:right w:val="nil"/>
            </w:tcBorders>
            <w:shd w:val="clear" w:color="000000" w:fill="D9D9D9"/>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c>
          <w:tcPr>
            <w:tcW w:w="1987" w:type="dxa"/>
            <w:tcBorders>
              <w:top w:val="nil"/>
              <w:left w:val="nil"/>
              <w:bottom w:val="single" w:sz="4" w:space="0" w:color="auto"/>
              <w:right w:val="nil"/>
            </w:tcBorders>
            <w:shd w:val="clear" w:color="000000" w:fill="D9D9D9"/>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c>
          <w:tcPr>
            <w:tcW w:w="2110" w:type="dxa"/>
            <w:tcBorders>
              <w:top w:val="nil"/>
              <w:left w:val="nil"/>
              <w:bottom w:val="single" w:sz="4" w:space="0" w:color="auto"/>
              <w:right w:val="nil"/>
            </w:tcBorders>
            <w:shd w:val="clear" w:color="000000" w:fill="D9D9D9"/>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c>
          <w:tcPr>
            <w:tcW w:w="4419" w:type="dxa"/>
            <w:tcBorders>
              <w:top w:val="nil"/>
              <w:left w:val="nil"/>
              <w:bottom w:val="single" w:sz="4" w:space="0" w:color="auto"/>
              <w:right w:val="single" w:sz="4" w:space="0" w:color="auto"/>
            </w:tcBorders>
            <w:shd w:val="clear" w:color="000000" w:fill="D9D9D9"/>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r>
      <w:tr w:rsidR="003762FE" w:rsidRPr="00A92CC3"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5</w:t>
            </w:r>
          </w:p>
        </w:tc>
        <w:tc>
          <w:tcPr>
            <w:tcW w:w="1987" w:type="dxa"/>
            <w:tcBorders>
              <w:top w:val="nil"/>
              <w:left w:val="nil"/>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Exercises as per Day 1 including warm-up</w:t>
            </w:r>
          </w:p>
        </w:tc>
        <w:tc>
          <w:tcPr>
            <w:tcW w:w="2110" w:type="dxa"/>
            <w:tcBorders>
              <w:top w:val="nil"/>
              <w:left w:val="nil"/>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3-6 reps at 30-60%RM, with explosive velocity; 3 sets; 2-3 min rest</w:t>
            </w:r>
          </w:p>
        </w:tc>
        <w:tc>
          <w:tcPr>
            <w:tcW w:w="4419" w:type="dxa"/>
            <w:tcBorders>
              <w:top w:val="nil"/>
              <w:left w:val="nil"/>
              <w:bottom w:val="single" w:sz="4" w:space="0" w:color="auto"/>
              <w:right w:val="single" w:sz="4" w:space="0" w:color="auto"/>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r>
      <w:tr w:rsidR="003762FE" w:rsidRPr="00A92CC3"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c>
          <w:tcPr>
            <w:tcW w:w="1987" w:type="dxa"/>
            <w:tcBorders>
              <w:top w:val="nil"/>
              <w:left w:val="nil"/>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Running Drill</w:t>
            </w:r>
            <w:r>
              <w:rPr>
                <w:rFonts w:asciiTheme="majorHAnsi" w:eastAsia="Times New Roman" w:hAnsiTheme="majorHAnsi" w:cs="Times New Roman"/>
                <w:color w:val="000000"/>
                <w:sz w:val="20"/>
                <w:szCs w:val="20"/>
              </w:rPr>
              <w:t xml:space="preserve"> </w:t>
            </w:r>
            <w:r w:rsidRPr="00AE0AB1">
              <w:rPr>
                <w:rFonts w:asciiTheme="majorHAnsi" w:eastAsia="Times New Roman" w:hAnsiTheme="majorHAnsi" w:cs="Times New Roman"/>
                <w:i/>
                <w:color w:val="000000"/>
                <w:sz w:val="20"/>
                <w:szCs w:val="20"/>
              </w:rPr>
              <w:t xml:space="preserve">(as per </w:t>
            </w:r>
            <w:r>
              <w:rPr>
                <w:rFonts w:asciiTheme="majorHAnsi" w:eastAsia="Times New Roman" w:hAnsiTheme="majorHAnsi" w:cs="Times New Roman"/>
                <w:i/>
                <w:color w:val="000000"/>
                <w:sz w:val="20"/>
                <w:szCs w:val="20"/>
              </w:rPr>
              <w:t>week 2</w:t>
            </w:r>
            <w:r w:rsidRPr="00AE0AB1">
              <w:rPr>
                <w:rFonts w:asciiTheme="majorHAnsi" w:eastAsia="Times New Roman" w:hAnsiTheme="majorHAnsi" w:cs="Times New Roman"/>
                <w:i/>
                <w:color w:val="000000"/>
                <w:sz w:val="20"/>
                <w:szCs w:val="20"/>
              </w:rPr>
              <w:t>)</w:t>
            </w:r>
          </w:p>
        </w:tc>
        <w:tc>
          <w:tcPr>
            <w:tcW w:w="2110" w:type="dxa"/>
            <w:tcBorders>
              <w:top w:val="nil"/>
              <w:left w:val="nil"/>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85% max pace</w:t>
            </w:r>
          </w:p>
        </w:tc>
        <w:tc>
          <w:tcPr>
            <w:tcW w:w="4419" w:type="dxa"/>
            <w:tcBorders>
              <w:top w:val="nil"/>
              <w:left w:val="nil"/>
              <w:bottom w:val="single" w:sz="4" w:space="0" w:color="auto"/>
              <w:right w:val="single" w:sz="4" w:space="0" w:color="auto"/>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r>
      <w:tr w:rsidR="003762FE" w:rsidRPr="00A92CC3"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c>
          <w:tcPr>
            <w:tcW w:w="1987" w:type="dxa"/>
            <w:tcBorders>
              <w:top w:val="nil"/>
              <w:left w:val="nil"/>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Plyometric Double-leg jumps</w:t>
            </w:r>
          </w:p>
        </w:tc>
        <w:tc>
          <w:tcPr>
            <w:tcW w:w="2110" w:type="dxa"/>
            <w:tcBorders>
              <w:top w:val="nil"/>
              <w:left w:val="nil"/>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6 reps, 3 sets; aim for max distance</w:t>
            </w:r>
            <w:r>
              <w:rPr>
                <w:rFonts w:asciiTheme="majorHAnsi" w:eastAsia="Times New Roman" w:hAnsiTheme="majorHAnsi" w:cs="Times New Roman"/>
                <w:color w:val="000000"/>
                <w:sz w:val="20"/>
                <w:szCs w:val="20"/>
              </w:rPr>
              <w:t>, minimal ground contact time</w:t>
            </w:r>
          </w:p>
        </w:tc>
        <w:tc>
          <w:tcPr>
            <w:tcW w:w="4419" w:type="dxa"/>
            <w:tcBorders>
              <w:top w:val="nil"/>
              <w:left w:val="nil"/>
              <w:bottom w:val="single" w:sz="4" w:space="0" w:color="auto"/>
              <w:right w:val="single" w:sz="4" w:space="0" w:color="auto"/>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Kraemer et al. (2002) recommend inclusion of plyometrics to aid sprint ability; Double legged drill affords good control for early technique training</w:t>
            </w:r>
          </w:p>
        </w:tc>
      </w:tr>
      <w:tr w:rsidR="003762FE" w:rsidRPr="00A92CC3" w:rsidTr="0013639F">
        <w:trPr>
          <w:trHeight w:val="300"/>
        </w:trPr>
        <w:tc>
          <w:tcPr>
            <w:tcW w:w="553" w:type="dxa"/>
            <w:tcBorders>
              <w:top w:val="nil"/>
              <w:left w:val="single" w:sz="4" w:space="0" w:color="auto"/>
              <w:bottom w:val="single" w:sz="4" w:space="0" w:color="auto"/>
              <w:right w:val="nil"/>
            </w:tcBorders>
            <w:shd w:val="clear" w:color="000000" w:fill="D9D9D9"/>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c>
          <w:tcPr>
            <w:tcW w:w="1987" w:type="dxa"/>
            <w:tcBorders>
              <w:top w:val="nil"/>
              <w:left w:val="nil"/>
              <w:bottom w:val="single" w:sz="4" w:space="0" w:color="auto"/>
              <w:right w:val="nil"/>
            </w:tcBorders>
            <w:shd w:val="clear" w:color="000000" w:fill="D9D9D9"/>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c>
          <w:tcPr>
            <w:tcW w:w="2110" w:type="dxa"/>
            <w:tcBorders>
              <w:top w:val="nil"/>
              <w:left w:val="nil"/>
              <w:bottom w:val="single" w:sz="4" w:space="0" w:color="auto"/>
              <w:right w:val="nil"/>
            </w:tcBorders>
            <w:shd w:val="clear" w:color="000000" w:fill="D9D9D9"/>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c>
          <w:tcPr>
            <w:tcW w:w="4419" w:type="dxa"/>
            <w:tcBorders>
              <w:top w:val="nil"/>
              <w:left w:val="nil"/>
              <w:bottom w:val="single" w:sz="4" w:space="0" w:color="auto"/>
              <w:right w:val="single" w:sz="4" w:space="0" w:color="auto"/>
            </w:tcBorders>
            <w:shd w:val="clear" w:color="000000" w:fill="D9D9D9"/>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r>
      <w:tr w:rsidR="003762FE" w:rsidRPr="00A92CC3"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6</w:t>
            </w:r>
          </w:p>
        </w:tc>
        <w:tc>
          <w:tcPr>
            <w:tcW w:w="1987" w:type="dxa"/>
            <w:tcBorders>
              <w:top w:val="nil"/>
              <w:left w:val="nil"/>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Pool recovery</w:t>
            </w:r>
          </w:p>
        </w:tc>
        <w:tc>
          <w:tcPr>
            <w:tcW w:w="2110" w:type="dxa"/>
            <w:tcBorders>
              <w:top w:val="nil"/>
              <w:left w:val="nil"/>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c>
          <w:tcPr>
            <w:tcW w:w="4419" w:type="dxa"/>
            <w:tcBorders>
              <w:top w:val="nil"/>
              <w:left w:val="nil"/>
              <w:bottom w:val="single" w:sz="4" w:space="0" w:color="auto"/>
              <w:right w:val="single" w:sz="4" w:space="0" w:color="auto"/>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r>
      <w:tr w:rsidR="003762FE" w:rsidRPr="00A92CC3" w:rsidTr="0013639F">
        <w:trPr>
          <w:trHeight w:val="300"/>
        </w:trPr>
        <w:tc>
          <w:tcPr>
            <w:tcW w:w="553" w:type="dxa"/>
            <w:tcBorders>
              <w:top w:val="nil"/>
              <w:left w:val="single" w:sz="4" w:space="0" w:color="auto"/>
              <w:bottom w:val="single" w:sz="4" w:space="0" w:color="auto"/>
              <w:right w:val="nil"/>
            </w:tcBorders>
            <w:shd w:val="clear" w:color="000000" w:fill="D9D9D9"/>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c>
          <w:tcPr>
            <w:tcW w:w="1987" w:type="dxa"/>
            <w:tcBorders>
              <w:top w:val="nil"/>
              <w:left w:val="nil"/>
              <w:bottom w:val="single" w:sz="4" w:space="0" w:color="auto"/>
              <w:right w:val="nil"/>
            </w:tcBorders>
            <w:shd w:val="clear" w:color="000000" w:fill="D9D9D9"/>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c>
          <w:tcPr>
            <w:tcW w:w="2110" w:type="dxa"/>
            <w:tcBorders>
              <w:top w:val="nil"/>
              <w:left w:val="nil"/>
              <w:bottom w:val="single" w:sz="4" w:space="0" w:color="auto"/>
              <w:right w:val="nil"/>
            </w:tcBorders>
            <w:shd w:val="clear" w:color="000000" w:fill="D9D9D9"/>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c>
          <w:tcPr>
            <w:tcW w:w="4419" w:type="dxa"/>
            <w:tcBorders>
              <w:top w:val="nil"/>
              <w:left w:val="nil"/>
              <w:bottom w:val="single" w:sz="4" w:space="0" w:color="auto"/>
              <w:right w:val="single" w:sz="4" w:space="0" w:color="auto"/>
            </w:tcBorders>
            <w:shd w:val="clear" w:color="000000" w:fill="D9D9D9"/>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r>
      <w:tr w:rsidR="003762FE" w:rsidRPr="00A92CC3"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7</w:t>
            </w:r>
          </w:p>
        </w:tc>
        <w:tc>
          <w:tcPr>
            <w:tcW w:w="1987" w:type="dxa"/>
            <w:tcBorders>
              <w:top w:val="nil"/>
              <w:left w:val="nil"/>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Rest and recover</w:t>
            </w:r>
          </w:p>
        </w:tc>
        <w:tc>
          <w:tcPr>
            <w:tcW w:w="2110" w:type="dxa"/>
            <w:tcBorders>
              <w:top w:val="nil"/>
              <w:left w:val="nil"/>
              <w:bottom w:val="single" w:sz="4" w:space="0" w:color="auto"/>
              <w:right w:val="nil"/>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c>
          <w:tcPr>
            <w:tcW w:w="4419" w:type="dxa"/>
            <w:tcBorders>
              <w:top w:val="nil"/>
              <w:left w:val="nil"/>
              <w:bottom w:val="single" w:sz="4" w:space="0" w:color="auto"/>
              <w:right w:val="single" w:sz="4" w:space="0" w:color="auto"/>
            </w:tcBorders>
            <w:shd w:val="clear" w:color="auto" w:fill="auto"/>
            <w:noWrap/>
            <w:vAlign w:val="center"/>
            <w:hideMark/>
          </w:tcPr>
          <w:p w:rsidR="003762FE" w:rsidRPr="00A92CC3" w:rsidRDefault="003762FE" w:rsidP="0013639F">
            <w:pPr>
              <w:rPr>
                <w:rFonts w:asciiTheme="majorHAnsi" w:eastAsia="Times New Roman" w:hAnsiTheme="majorHAnsi" w:cs="Times New Roman"/>
                <w:color w:val="000000"/>
                <w:sz w:val="20"/>
                <w:szCs w:val="20"/>
              </w:rPr>
            </w:pPr>
            <w:r w:rsidRPr="00A92CC3">
              <w:rPr>
                <w:rFonts w:asciiTheme="majorHAnsi" w:eastAsia="Times New Roman" w:hAnsiTheme="majorHAnsi" w:cs="Times New Roman"/>
                <w:color w:val="000000"/>
                <w:sz w:val="20"/>
                <w:szCs w:val="20"/>
              </w:rPr>
              <w:t> </w:t>
            </w:r>
          </w:p>
        </w:tc>
      </w:tr>
    </w:tbl>
    <w:p w:rsidR="003762FE" w:rsidRDefault="003762FE" w:rsidP="003762FE">
      <w:pPr>
        <w:ind w:left="-284"/>
        <w:rPr>
          <w:rFonts w:ascii="Times New Roman" w:hAnsi="Times New Roman" w:cs="Times New Roman"/>
          <w:color w:val="000000"/>
          <w:sz w:val="23"/>
          <w:szCs w:val="23"/>
          <w:lang w:val="en-US"/>
        </w:rPr>
      </w:pPr>
    </w:p>
    <w:p w:rsidR="003762FE" w:rsidRDefault="003762FE" w:rsidP="003762FE">
      <w:pPr>
        <w:pStyle w:val="Subtitle"/>
        <w:rPr>
          <w:lang w:val="en-US"/>
        </w:rPr>
      </w:pPr>
    </w:p>
    <w:p w:rsidR="003762FE" w:rsidRDefault="003762FE" w:rsidP="003762FE">
      <w:pPr>
        <w:pStyle w:val="Subtitle"/>
        <w:rPr>
          <w:lang w:val="en-US"/>
        </w:rPr>
      </w:pPr>
    </w:p>
    <w:p w:rsidR="003762FE" w:rsidRDefault="003762FE" w:rsidP="003762FE">
      <w:pPr>
        <w:rPr>
          <w:rStyle w:val="IntenseEmphasis"/>
          <w:rFonts w:eastAsiaTheme="majorEastAsia" w:cstheme="majorBidi"/>
          <w:spacing w:val="15"/>
        </w:rPr>
      </w:pPr>
      <w:r>
        <w:rPr>
          <w:rStyle w:val="IntenseEmphasis"/>
        </w:rPr>
        <w:br w:type="page"/>
      </w:r>
    </w:p>
    <w:p w:rsidR="003762FE" w:rsidRPr="00EB2AF7" w:rsidRDefault="003762FE" w:rsidP="003762FE">
      <w:pPr>
        <w:pStyle w:val="Subtitle"/>
        <w:rPr>
          <w:rStyle w:val="IntenseEmphasis"/>
          <w:rFonts w:asciiTheme="minorHAnsi" w:hAnsiTheme="minorHAnsi"/>
        </w:rPr>
      </w:pPr>
      <w:r w:rsidRPr="00EB2AF7">
        <w:rPr>
          <w:rStyle w:val="IntenseEmphasis"/>
          <w:rFonts w:asciiTheme="minorHAnsi" w:hAnsiTheme="minorHAnsi"/>
        </w:rPr>
        <w:t>Week 4</w:t>
      </w:r>
    </w:p>
    <w:p w:rsidR="003762FE" w:rsidRDefault="003762FE" w:rsidP="003762FE">
      <w:pPr>
        <w:rPr>
          <w:lang w:val="en-US"/>
        </w:rPr>
      </w:pPr>
      <w:r w:rsidRPr="00DA490E">
        <w:rPr>
          <w:lang w:val="en-US"/>
        </w:rPr>
        <w:t xml:space="preserve">Increasing numbers of myofibers extend across, and very little scar tissue remains in the gap </w:t>
      </w:r>
      <w:r w:rsidRPr="00A92CC3">
        <w:rPr>
          <w:lang w:val="en-US"/>
        </w:rPr>
        <w:t>(Hurme et al., 1991)</w:t>
      </w:r>
      <w:r>
        <w:rPr>
          <w:lang w:val="en-US"/>
        </w:rPr>
        <w:t>.</w:t>
      </w:r>
      <w:r w:rsidRPr="00DA490E">
        <w:rPr>
          <w:lang w:val="en-US"/>
        </w:rPr>
        <w:t xml:space="preserve"> Although recovery of full strength after injury can take more than 40 days</w:t>
      </w:r>
      <w:r>
        <w:rPr>
          <w:lang w:val="en-US"/>
        </w:rPr>
        <w:t>,</w:t>
      </w:r>
      <w:r w:rsidRPr="00DA490E">
        <w:rPr>
          <w:lang w:val="en-US"/>
        </w:rPr>
        <w:t xml:space="preserve"> muscle force production should be greater than 90% of normal by day 24 </w:t>
      </w:r>
      <w:r>
        <w:rPr>
          <w:noProof/>
          <w:color w:val="FF0000"/>
          <w:lang w:val="en-US"/>
        </w:rPr>
        <w:t xml:space="preserve"> </w:t>
      </w:r>
      <w:r w:rsidRPr="004F5990">
        <w:rPr>
          <w:noProof/>
          <w:lang w:val="en-US"/>
        </w:rPr>
        <w:t xml:space="preserve">(Howell, Chelbourn, &amp; Conaster, 1993; </w:t>
      </w:r>
      <w:r w:rsidRPr="004F5990">
        <w:rPr>
          <w:lang w:val="en-US"/>
        </w:rPr>
        <w:t>Crisco et al., 1994).</w:t>
      </w:r>
      <w:r w:rsidRPr="00DA490E">
        <w:rPr>
          <w:lang w:val="en-US"/>
        </w:rPr>
        <w:t xml:space="preserve"> In order to return to sport by day 29, high level running and power exercises need to be performed pain-free. Plyometric drills will be included in each running session, and running speed should a</w:t>
      </w:r>
      <w:r>
        <w:rPr>
          <w:lang w:val="en-US"/>
        </w:rPr>
        <w:t>im for 95%. Given the pre-exist</w:t>
      </w:r>
      <w:r w:rsidRPr="00DA490E">
        <w:rPr>
          <w:lang w:val="en-US"/>
        </w:rPr>
        <w:t xml:space="preserve">ing risk factors, and increased likelihood of recurrence within the first 3 weeks of return to sport, I would </w:t>
      </w:r>
      <w:r>
        <w:rPr>
          <w:lang w:val="en-US"/>
        </w:rPr>
        <w:t>recommend</w:t>
      </w:r>
      <w:r w:rsidRPr="00DA490E">
        <w:rPr>
          <w:lang w:val="en-US"/>
        </w:rPr>
        <w:t xml:space="preserve"> maintaining a sub-maximal threshold for speed and power drills</w:t>
      </w:r>
      <w:r>
        <w:rPr>
          <w:lang w:val="en-US"/>
        </w:rPr>
        <w:t xml:space="preserve"> until the tournament is completed. </w:t>
      </w:r>
    </w:p>
    <w:p w:rsidR="003762FE" w:rsidRDefault="003762FE" w:rsidP="003762FE">
      <w:pPr>
        <w:ind w:left="-284"/>
        <w:rPr>
          <w:lang w:val="en-US"/>
        </w:rPr>
      </w:pPr>
    </w:p>
    <w:tbl>
      <w:tblPr>
        <w:tblW w:w="9039" w:type="dxa"/>
        <w:tblInd w:w="93" w:type="dxa"/>
        <w:tblLook w:val="04A0" w:firstRow="1" w:lastRow="0" w:firstColumn="1" w:lastColumn="0" w:noHBand="0" w:noVBand="1"/>
      </w:tblPr>
      <w:tblGrid>
        <w:gridCol w:w="553"/>
        <w:gridCol w:w="2458"/>
        <w:gridCol w:w="2611"/>
        <w:gridCol w:w="3417"/>
      </w:tblGrid>
      <w:tr w:rsidR="003762FE" w:rsidRPr="004F5990" w:rsidTr="0013639F">
        <w:trPr>
          <w:trHeight w:val="300"/>
        </w:trPr>
        <w:tc>
          <w:tcPr>
            <w:tcW w:w="9039" w:type="dxa"/>
            <w:gridSpan w:val="4"/>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3762FE" w:rsidRPr="004F5990" w:rsidRDefault="003762FE" w:rsidP="0013639F">
            <w:pPr>
              <w:jc w:val="center"/>
              <w:rPr>
                <w:rFonts w:asciiTheme="majorHAnsi" w:eastAsia="Times New Roman" w:hAnsiTheme="majorHAnsi" w:cs="Times New Roman"/>
                <w:b/>
                <w:bCs/>
                <w:color w:val="000000"/>
                <w:sz w:val="20"/>
                <w:szCs w:val="20"/>
              </w:rPr>
            </w:pPr>
            <w:r w:rsidRPr="004F5990">
              <w:rPr>
                <w:rFonts w:asciiTheme="majorHAnsi" w:eastAsia="Times New Roman" w:hAnsiTheme="majorHAnsi" w:cs="Times New Roman"/>
                <w:b/>
                <w:bCs/>
                <w:color w:val="000000"/>
                <w:sz w:val="20"/>
                <w:szCs w:val="20"/>
              </w:rPr>
              <w:t>WEEK 4</w:t>
            </w:r>
          </w:p>
        </w:tc>
      </w:tr>
      <w:tr w:rsidR="003762FE" w:rsidRPr="004F5990" w:rsidTr="0013639F">
        <w:trPr>
          <w:trHeight w:val="300"/>
        </w:trPr>
        <w:tc>
          <w:tcPr>
            <w:tcW w:w="553" w:type="dxa"/>
            <w:tcBorders>
              <w:top w:val="nil"/>
              <w:left w:val="single" w:sz="4" w:space="0" w:color="auto"/>
              <w:bottom w:val="single" w:sz="4" w:space="0" w:color="auto"/>
              <w:right w:val="nil"/>
            </w:tcBorders>
            <w:shd w:val="clear" w:color="000000" w:fill="D9D9D9"/>
            <w:noWrap/>
            <w:vAlign w:val="center"/>
            <w:hideMark/>
          </w:tcPr>
          <w:p w:rsidR="003762FE" w:rsidRPr="004F5990" w:rsidRDefault="003762FE" w:rsidP="0013639F">
            <w:pPr>
              <w:jc w:val="cente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DAY</w:t>
            </w:r>
          </w:p>
        </w:tc>
        <w:tc>
          <w:tcPr>
            <w:tcW w:w="2458" w:type="dxa"/>
            <w:tcBorders>
              <w:top w:val="nil"/>
              <w:left w:val="nil"/>
              <w:bottom w:val="single" w:sz="4" w:space="0" w:color="auto"/>
              <w:right w:val="nil"/>
            </w:tcBorders>
            <w:shd w:val="clear" w:color="000000" w:fill="D9D9D9"/>
            <w:noWrap/>
            <w:vAlign w:val="center"/>
            <w:hideMark/>
          </w:tcPr>
          <w:p w:rsidR="003762FE" w:rsidRPr="004F5990" w:rsidRDefault="003762FE" w:rsidP="0013639F">
            <w:pPr>
              <w:jc w:val="cente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TRAINING TECHNIQUE</w:t>
            </w:r>
          </w:p>
        </w:tc>
        <w:tc>
          <w:tcPr>
            <w:tcW w:w="2611" w:type="dxa"/>
            <w:tcBorders>
              <w:top w:val="nil"/>
              <w:left w:val="nil"/>
              <w:bottom w:val="single" w:sz="4" w:space="0" w:color="auto"/>
              <w:right w:val="nil"/>
            </w:tcBorders>
            <w:shd w:val="clear" w:color="000000" w:fill="D9D9D9"/>
            <w:noWrap/>
            <w:vAlign w:val="center"/>
            <w:hideMark/>
          </w:tcPr>
          <w:p w:rsidR="003762FE" w:rsidRPr="004F5990" w:rsidRDefault="003762FE" w:rsidP="0013639F">
            <w:pPr>
              <w:jc w:val="cente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LOADING SCHEDULE</w:t>
            </w:r>
          </w:p>
        </w:tc>
        <w:tc>
          <w:tcPr>
            <w:tcW w:w="3417" w:type="dxa"/>
            <w:tcBorders>
              <w:top w:val="nil"/>
              <w:left w:val="nil"/>
              <w:bottom w:val="single" w:sz="4" w:space="0" w:color="auto"/>
              <w:right w:val="single" w:sz="4" w:space="0" w:color="auto"/>
            </w:tcBorders>
            <w:shd w:val="clear" w:color="000000" w:fill="D9D9D9"/>
            <w:noWrap/>
            <w:vAlign w:val="center"/>
            <w:hideMark/>
          </w:tcPr>
          <w:p w:rsidR="003762FE" w:rsidRPr="004F5990" w:rsidRDefault="003762FE" w:rsidP="0013639F">
            <w:pPr>
              <w:jc w:val="cente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RATIONALE</w:t>
            </w:r>
          </w:p>
        </w:tc>
      </w:tr>
      <w:tr w:rsidR="003762FE" w:rsidRPr="004F5990"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1</w:t>
            </w:r>
          </w:p>
        </w:tc>
        <w:tc>
          <w:tcPr>
            <w:tcW w:w="2458" w:type="dxa"/>
            <w:tcBorders>
              <w:top w:val="nil"/>
              <w:left w:val="nil"/>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Warm up, including dynamic hamstring stretch &amp; lumbar mobility</w:t>
            </w:r>
          </w:p>
        </w:tc>
        <w:tc>
          <w:tcPr>
            <w:tcW w:w="2611" w:type="dxa"/>
            <w:tcBorders>
              <w:top w:val="nil"/>
              <w:left w:val="nil"/>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c>
          <w:tcPr>
            <w:tcW w:w="3417" w:type="dxa"/>
            <w:tcBorders>
              <w:top w:val="nil"/>
              <w:left w:val="nil"/>
              <w:bottom w:val="single" w:sz="4" w:space="0" w:color="auto"/>
              <w:right w:val="single" w:sz="4" w:space="0" w:color="auto"/>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r>
      <w:tr w:rsidR="003762FE" w:rsidRPr="004F5990"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c>
          <w:tcPr>
            <w:tcW w:w="2458" w:type="dxa"/>
            <w:tcBorders>
              <w:top w:val="nil"/>
              <w:left w:val="nil"/>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Running Drill</w:t>
            </w:r>
            <w:r>
              <w:rPr>
                <w:rFonts w:asciiTheme="majorHAnsi" w:eastAsia="Times New Roman" w:hAnsiTheme="majorHAnsi" w:cs="Times New Roman"/>
                <w:color w:val="000000"/>
                <w:sz w:val="20"/>
                <w:szCs w:val="20"/>
              </w:rPr>
              <w:t xml:space="preserve"> </w:t>
            </w:r>
            <w:r w:rsidRPr="00AE0AB1">
              <w:rPr>
                <w:rFonts w:asciiTheme="majorHAnsi" w:eastAsia="Times New Roman" w:hAnsiTheme="majorHAnsi" w:cs="Times New Roman"/>
                <w:i/>
                <w:color w:val="000000"/>
                <w:sz w:val="20"/>
                <w:szCs w:val="20"/>
              </w:rPr>
              <w:t xml:space="preserve">(as per </w:t>
            </w:r>
            <w:r>
              <w:rPr>
                <w:rFonts w:asciiTheme="majorHAnsi" w:eastAsia="Times New Roman" w:hAnsiTheme="majorHAnsi" w:cs="Times New Roman"/>
                <w:i/>
                <w:color w:val="000000"/>
                <w:sz w:val="20"/>
                <w:szCs w:val="20"/>
              </w:rPr>
              <w:t>week 2</w:t>
            </w:r>
            <w:r w:rsidRPr="00AE0AB1">
              <w:rPr>
                <w:rFonts w:asciiTheme="majorHAnsi" w:eastAsia="Times New Roman" w:hAnsiTheme="majorHAnsi" w:cs="Times New Roman"/>
                <w:i/>
                <w:color w:val="000000"/>
                <w:sz w:val="20"/>
                <w:szCs w:val="20"/>
              </w:rPr>
              <w:t>)</w:t>
            </w:r>
          </w:p>
        </w:tc>
        <w:tc>
          <w:tcPr>
            <w:tcW w:w="2611" w:type="dxa"/>
            <w:tcBorders>
              <w:top w:val="nil"/>
              <w:left w:val="nil"/>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90% Pace</w:t>
            </w:r>
            <w:r>
              <w:rPr>
                <w:rFonts w:asciiTheme="majorHAnsi" w:eastAsia="Times New Roman" w:hAnsiTheme="majorHAnsi" w:cs="Times New Roman"/>
                <w:color w:val="000000"/>
                <w:sz w:val="20"/>
                <w:szCs w:val="20"/>
              </w:rPr>
              <w:t>; carrying hockey stick</w:t>
            </w:r>
          </w:p>
        </w:tc>
        <w:tc>
          <w:tcPr>
            <w:tcW w:w="3417" w:type="dxa"/>
            <w:tcBorders>
              <w:top w:val="nil"/>
              <w:left w:val="nil"/>
              <w:bottom w:val="single" w:sz="4" w:space="0" w:color="auto"/>
              <w:right w:val="single" w:sz="4" w:space="0" w:color="auto"/>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r>
      <w:tr w:rsidR="003762FE" w:rsidRPr="004F5990"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c>
          <w:tcPr>
            <w:tcW w:w="2458" w:type="dxa"/>
            <w:tcBorders>
              <w:top w:val="nil"/>
              <w:left w:val="nil"/>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Plyometric single-leg hops</w:t>
            </w:r>
          </w:p>
        </w:tc>
        <w:tc>
          <w:tcPr>
            <w:tcW w:w="2611" w:type="dxa"/>
            <w:tcBorders>
              <w:top w:val="nil"/>
              <w:left w:val="nil"/>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6 reps, 3 sets; aim for max distance</w:t>
            </w:r>
            <w:r>
              <w:rPr>
                <w:rFonts w:asciiTheme="majorHAnsi" w:eastAsia="Times New Roman" w:hAnsiTheme="majorHAnsi" w:cs="Times New Roman"/>
                <w:color w:val="000000"/>
                <w:sz w:val="20"/>
                <w:szCs w:val="20"/>
              </w:rPr>
              <w:t xml:space="preserve"> and speed</w:t>
            </w:r>
          </w:p>
        </w:tc>
        <w:tc>
          <w:tcPr>
            <w:tcW w:w="3417" w:type="dxa"/>
            <w:tcBorders>
              <w:top w:val="nil"/>
              <w:left w:val="nil"/>
              <w:bottom w:val="single" w:sz="4" w:space="0" w:color="auto"/>
              <w:right w:val="single" w:sz="4" w:space="0" w:color="auto"/>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r>
      <w:tr w:rsidR="003762FE" w:rsidRPr="004F5990"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c>
          <w:tcPr>
            <w:tcW w:w="2458" w:type="dxa"/>
            <w:tcBorders>
              <w:top w:val="nil"/>
              <w:left w:val="nil"/>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Dead Lift</w:t>
            </w:r>
          </w:p>
        </w:tc>
        <w:tc>
          <w:tcPr>
            <w:tcW w:w="2611" w:type="dxa"/>
            <w:tcBorders>
              <w:top w:val="nil"/>
              <w:left w:val="nil"/>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xml:space="preserve">{Weight increased by 10% from week 3} 8-12 reps; 3 sets, 2-3 min rest </w:t>
            </w:r>
          </w:p>
        </w:tc>
        <w:tc>
          <w:tcPr>
            <w:tcW w:w="3417" w:type="dxa"/>
            <w:vMerge w:val="restart"/>
            <w:tcBorders>
              <w:top w:val="nil"/>
              <w:left w:val="nil"/>
              <w:right w:val="single" w:sz="4" w:space="0" w:color="auto"/>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Progressive loading, provided no increase in pain, and correct technique maintained</w:t>
            </w:r>
          </w:p>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r>
      <w:tr w:rsidR="003762FE" w:rsidRPr="004F5990"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c>
          <w:tcPr>
            <w:tcW w:w="2458" w:type="dxa"/>
            <w:tcBorders>
              <w:top w:val="nil"/>
              <w:left w:val="nil"/>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Prone Curl</w:t>
            </w:r>
          </w:p>
        </w:tc>
        <w:tc>
          <w:tcPr>
            <w:tcW w:w="2611" w:type="dxa"/>
            <w:tcBorders>
              <w:top w:val="nil"/>
              <w:left w:val="nil"/>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xml:space="preserve">{Weight increased by 2% from week 3} 8-12 reps; 3 sets, 2-3 min rest </w:t>
            </w:r>
          </w:p>
        </w:tc>
        <w:tc>
          <w:tcPr>
            <w:tcW w:w="3417" w:type="dxa"/>
            <w:vMerge/>
            <w:tcBorders>
              <w:left w:val="nil"/>
              <w:right w:val="single" w:sz="4" w:space="0" w:color="auto"/>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p>
        </w:tc>
      </w:tr>
      <w:tr w:rsidR="003762FE" w:rsidRPr="004F5990"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c>
          <w:tcPr>
            <w:tcW w:w="2458" w:type="dxa"/>
            <w:tcBorders>
              <w:top w:val="nil"/>
              <w:left w:val="nil"/>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Arabesque</w:t>
            </w:r>
          </w:p>
        </w:tc>
        <w:tc>
          <w:tcPr>
            <w:tcW w:w="2611" w:type="dxa"/>
            <w:tcBorders>
              <w:top w:val="nil"/>
              <w:left w:val="nil"/>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xml:space="preserve">{Weight increased by 5% from week 3} 8-12 reps; 3 sets, 2-3 min rest </w:t>
            </w:r>
          </w:p>
        </w:tc>
        <w:tc>
          <w:tcPr>
            <w:tcW w:w="3417" w:type="dxa"/>
            <w:vMerge/>
            <w:tcBorders>
              <w:left w:val="nil"/>
              <w:bottom w:val="single" w:sz="4" w:space="0" w:color="auto"/>
              <w:right w:val="single" w:sz="4" w:space="0" w:color="auto"/>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p>
        </w:tc>
      </w:tr>
      <w:tr w:rsidR="003762FE" w:rsidRPr="004F5990" w:rsidTr="0013639F">
        <w:trPr>
          <w:trHeight w:val="300"/>
        </w:trPr>
        <w:tc>
          <w:tcPr>
            <w:tcW w:w="553" w:type="dxa"/>
            <w:tcBorders>
              <w:top w:val="nil"/>
              <w:left w:val="single" w:sz="4" w:space="0" w:color="auto"/>
              <w:bottom w:val="single" w:sz="4" w:space="0" w:color="auto"/>
              <w:right w:val="nil"/>
            </w:tcBorders>
            <w:shd w:val="clear" w:color="000000" w:fill="D9D9D9"/>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c>
          <w:tcPr>
            <w:tcW w:w="2458" w:type="dxa"/>
            <w:tcBorders>
              <w:top w:val="nil"/>
              <w:left w:val="nil"/>
              <w:bottom w:val="single" w:sz="4" w:space="0" w:color="auto"/>
              <w:right w:val="nil"/>
            </w:tcBorders>
            <w:shd w:val="clear" w:color="000000" w:fill="D9D9D9"/>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c>
          <w:tcPr>
            <w:tcW w:w="2611" w:type="dxa"/>
            <w:tcBorders>
              <w:top w:val="nil"/>
              <w:left w:val="nil"/>
              <w:bottom w:val="single" w:sz="4" w:space="0" w:color="auto"/>
              <w:right w:val="nil"/>
            </w:tcBorders>
            <w:shd w:val="clear" w:color="000000" w:fill="D9D9D9"/>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c>
          <w:tcPr>
            <w:tcW w:w="3417" w:type="dxa"/>
            <w:tcBorders>
              <w:top w:val="nil"/>
              <w:left w:val="nil"/>
              <w:bottom w:val="single" w:sz="4" w:space="0" w:color="auto"/>
              <w:right w:val="single" w:sz="4" w:space="0" w:color="auto"/>
            </w:tcBorders>
            <w:shd w:val="clear" w:color="000000" w:fill="D9D9D9"/>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r>
      <w:tr w:rsidR="003762FE" w:rsidRPr="004F5990"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2</w:t>
            </w:r>
          </w:p>
        </w:tc>
        <w:tc>
          <w:tcPr>
            <w:tcW w:w="2458" w:type="dxa"/>
            <w:tcBorders>
              <w:top w:val="nil"/>
              <w:left w:val="nil"/>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Hockey skills; Cardio</w:t>
            </w:r>
          </w:p>
        </w:tc>
        <w:tc>
          <w:tcPr>
            <w:tcW w:w="2611" w:type="dxa"/>
            <w:tcBorders>
              <w:top w:val="nil"/>
              <w:left w:val="nil"/>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c>
          <w:tcPr>
            <w:tcW w:w="3417" w:type="dxa"/>
            <w:tcBorders>
              <w:top w:val="nil"/>
              <w:left w:val="nil"/>
              <w:bottom w:val="single" w:sz="4" w:space="0" w:color="auto"/>
              <w:right w:val="single" w:sz="4" w:space="0" w:color="auto"/>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r>
      <w:tr w:rsidR="003762FE" w:rsidRPr="004F5990" w:rsidTr="0013639F">
        <w:trPr>
          <w:trHeight w:val="300"/>
        </w:trPr>
        <w:tc>
          <w:tcPr>
            <w:tcW w:w="553" w:type="dxa"/>
            <w:tcBorders>
              <w:top w:val="nil"/>
              <w:left w:val="single" w:sz="4" w:space="0" w:color="auto"/>
              <w:bottom w:val="single" w:sz="4" w:space="0" w:color="auto"/>
              <w:right w:val="nil"/>
            </w:tcBorders>
            <w:shd w:val="clear" w:color="000000" w:fill="D9D9D9"/>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c>
          <w:tcPr>
            <w:tcW w:w="2458" w:type="dxa"/>
            <w:tcBorders>
              <w:top w:val="nil"/>
              <w:left w:val="nil"/>
              <w:bottom w:val="single" w:sz="4" w:space="0" w:color="auto"/>
              <w:right w:val="nil"/>
            </w:tcBorders>
            <w:shd w:val="clear" w:color="000000" w:fill="D9D9D9"/>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c>
          <w:tcPr>
            <w:tcW w:w="2611" w:type="dxa"/>
            <w:tcBorders>
              <w:top w:val="nil"/>
              <w:left w:val="nil"/>
              <w:bottom w:val="single" w:sz="4" w:space="0" w:color="auto"/>
              <w:right w:val="nil"/>
            </w:tcBorders>
            <w:shd w:val="clear" w:color="000000" w:fill="D9D9D9"/>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c>
          <w:tcPr>
            <w:tcW w:w="3417" w:type="dxa"/>
            <w:tcBorders>
              <w:top w:val="nil"/>
              <w:left w:val="nil"/>
              <w:bottom w:val="single" w:sz="4" w:space="0" w:color="auto"/>
              <w:right w:val="single" w:sz="4" w:space="0" w:color="auto"/>
            </w:tcBorders>
            <w:shd w:val="clear" w:color="000000" w:fill="D9D9D9"/>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r>
      <w:tr w:rsidR="003762FE" w:rsidRPr="004F5990"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3</w:t>
            </w:r>
          </w:p>
        </w:tc>
        <w:tc>
          <w:tcPr>
            <w:tcW w:w="2458" w:type="dxa"/>
            <w:tcBorders>
              <w:top w:val="nil"/>
              <w:left w:val="nil"/>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1F1EB5">
              <w:rPr>
                <w:rFonts w:asciiTheme="majorHAnsi" w:eastAsia="Times New Roman" w:hAnsiTheme="majorHAnsi" w:cs="Times New Roman"/>
                <w:color w:val="000000"/>
                <w:sz w:val="20"/>
                <w:szCs w:val="20"/>
              </w:rPr>
              <w:t>Running Drill</w:t>
            </w:r>
            <w:r>
              <w:rPr>
                <w:rFonts w:asciiTheme="majorHAnsi" w:eastAsia="Times New Roman" w:hAnsiTheme="majorHAnsi" w:cs="Times New Roman"/>
                <w:color w:val="000000"/>
                <w:sz w:val="20"/>
                <w:szCs w:val="20"/>
              </w:rPr>
              <w:t xml:space="preserve"> </w:t>
            </w:r>
            <w:r w:rsidRPr="00AE0AB1">
              <w:rPr>
                <w:rFonts w:asciiTheme="majorHAnsi" w:eastAsia="Times New Roman" w:hAnsiTheme="majorHAnsi" w:cs="Times New Roman"/>
                <w:i/>
                <w:color w:val="000000"/>
                <w:sz w:val="20"/>
                <w:szCs w:val="20"/>
              </w:rPr>
              <w:t xml:space="preserve">(as per </w:t>
            </w:r>
            <w:r>
              <w:rPr>
                <w:rFonts w:asciiTheme="majorHAnsi" w:eastAsia="Times New Roman" w:hAnsiTheme="majorHAnsi" w:cs="Times New Roman"/>
                <w:i/>
                <w:color w:val="000000"/>
                <w:sz w:val="20"/>
                <w:szCs w:val="20"/>
              </w:rPr>
              <w:t>week 2</w:t>
            </w:r>
            <w:r w:rsidRPr="00AE0AB1">
              <w:rPr>
                <w:rFonts w:asciiTheme="majorHAnsi" w:eastAsia="Times New Roman" w:hAnsiTheme="majorHAnsi" w:cs="Times New Roman"/>
                <w:i/>
                <w:color w:val="000000"/>
                <w:sz w:val="20"/>
                <w:szCs w:val="20"/>
              </w:rPr>
              <w:t>)</w:t>
            </w:r>
          </w:p>
        </w:tc>
        <w:tc>
          <w:tcPr>
            <w:tcW w:w="2611" w:type="dxa"/>
            <w:tcBorders>
              <w:top w:val="nil"/>
              <w:left w:val="nil"/>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95% Pace</w:t>
            </w:r>
            <w:r>
              <w:rPr>
                <w:rFonts w:asciiTheme="majorHAnsi" w:eastAsia="Times New Roman" w:hAnsiTheme="majorHAnsi" w:cs="Times New Roman"/>
                <w:color w:val="000000"/>
                <w:sz w:val="20"/>
                <w:szCs w:val="20"/>
              </w:rPr>
              <w:t>; carrying hockey stick</w:t>
            </w:r>
          </w:p>
        </w:tc>
        <w:tc>
          <w:tcPr>
            <w:tcW w:w="3417" w:type="dxa"/>
            <w:tcBorders>
              <w:top w:val="nil"/>
              <w:left w:val="nil"/>
              <w:bottom w:val="single" w:sz="4" w:space="0" w:color="auto"/>
              <w:right w:val="single" w:sz="4" w:space="0" w:color="auto"/>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r>
      <w:tr w:rsidR="003762FE" w:rsidRPr="004F5990"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c>
          <w:tcPr>
            <w:tcW w:w="2458" w:type="dxa"/>
            <w:tcBorders>
              <w:top w:val="nil"/>
              <w:left w:val="nil"/>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Plyometric single-leg hops</w:t>
            </w:r>
          </w:p>
        </w:tc>
        <w:tc>
          <w:tcPr>
            <w:tcW w:w="2611" w:type="dxa"/>
            <w:tcBorders>
              <w:top w:val="nil"/>
              <w:left w:val="nil"/>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6 reps, 3 sets; aim for max distance</w:t>
            </w:r>
            <w:r>
              <w:rPr>
                <w:rFonts w:asciiTheme="majorHAnsi" w:eastAsia="Times New Roman" w:hAnsiTheme="majorHAnsi" w:cs="Times New Roman"/>
                <w:color w:val="000000"/>
                <w:sz w:val="20"/>
                <w:szCs w:val="20"/>
              </w:rPr>
              <w:t xml:space="preserve"> and speed</w:t>
            </w:r>
          </w:p>
        </w:tc>
        <w:tc>
          <w:tcPr>
            <w:tcW w:w="3417" w:type="dxa"/>
            <w:tcBorders>
              <w:top w:val="nil"/>
              <w:left w:val="nil"/>
              <w:bottom w:val="single" w:sz="4" w:space="0" w:color="auto"/>
              <w:right w:val="single" w:sz="4" w:space="0" w:color="auto"/>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r>
      <w:tr w:rsidR="003762FE" w:rsidRPr="004F5990"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c>
          <w:tcPr>
            <w:tcW w:w="2458" w:type="dxa"/>
            <w:tcBorders>
              <w:top w:val="nil"/>
              <w:left w:val="nil"/>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Dead Lift</w:t>
            </w:r>
          </w:p>
        </w:tc>
        <w:tc>
          <w:tcPr>
            <w:tcW w:w="2611" w:type="dxa"/>
            <w:vMerge w:val="restart"/>
            <w:tcBorders>
              <w:top w:val="nil"/>
              <w:left w:val="nil"/>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3-6 reps at 30-60%RM, with explosive velocity; 3 sets; 2-3 min rest</w:t>
            </w:r>
          </w:p>
        </w:tc>
        <w:tc>
          <w:tcPr>
            <w:tcW w:w="3417" w:type="dxa"/>
            <w:vMerge w:val="restart"/>
            <w:tcBorders>
              <w:top w:val="nil"/>
              <w:left w:val="nil"/>
              <w:right w:val="single" w:sz="4" w:space="0" w:color="auto"/>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Power focus in preparation for return to sport</w:t>
            </w:r>
          </w:p>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r>
      <w:tr w:rsidR="003762FE" w:rsidRPr="004F5990"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c>
          <w:tcPr>
            <w:tcW w:w="2458" w:type="dxa"/>
            <w:tcBorders>
              <w:top w:val="nil"/>
              <w:left w:val="nil"/>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Prone Curl</w:t>
            </w:r>
          </w:p>
        </w:tc>
        <w:tc>
          <w:tcPr>
            <w:tcW w:w="2611" w:type="dxa"/>
            <w:vMerge/>
            <w:tcBorders>
              <w:top w:val="nil"/>
              <w:left w:val="nil"/>
              <w:bottom w:val="single" w:sz="4" w:space="0" w:color="auto"/>
              <w:right w:val="nil"/>
            </w:tcBorders>
            <w:vAlign w:val="center"/>
            <w:hideMark/>
          </w:tcPr>
          <w:p w:rsidR="003762FE" w:rsidRPr="004F5990" w:rsidRDefault="003762FE" w:rsidP="0013639F">
            <w:pPr>
              <w:rPr>
                <w:rFonts w:asciiTheme="majorHAnsi" w:eastAsia="Times New Roman" w:hAnsiTheme="majorHAnsi" w:cs="Times New Roman"/>
                <w:color w:val="000000"/>
                <w:sz w:val="20"/>
                <w:szCs w:val="20"/>
              </w:rPr>
            </w:pPr>
          </w:p>
        </w:tc>
        <w:tc>
          <w:tcPr>
            <w:tcW w:w="3417" w:type="dxa"/>
            <w:vMerge/>
            <w:tcBorders>
              <w:left w:val="nil"/>
              <w:right w:val="single" w:sz="4" w:space="0" w:color="auto"/>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p>
        </w:tc>
      </w:tr>
      <w:tr w:rsidR="003762FE" w:rsidRPr="004F5990"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c>
          <w:tcPr>
            <w:tcW w:w="2458" w:type="dxa"/>
            <w:tcBorders>
              <w:top w:val="nil"/>
              <w:left w:val="nil"/>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Arabesque</w:t>
            </w:r>
          </w:p>
        </w:tc>
        <w:tc>
          <w:tcPr>
            <w:tcW w:w="2611" w:type="dxa"/>
            <w:vMerge/>
            <w:tcBorders>
              <w:top w:val="nil"/>
              <w:left w:val="nil"/>
              <w:bottom w:val="single" w:sz="4" w:space="0" w:color="auto"/>
              <w:right w:val="nil"/>
            </w:tcBorders>
            <w:vAlign w:val="center"/>
            <w:hideMark/>
          </w:tcPr>
          <w:p w:rsidR="003762FE" w:rsidRPr="004F5990" w:rsidRDefault="003762FE" w:rsidP="0013639F">
            <w:pPr>
              <w:rPr>
                <w:rFonts w:asciiTheme="majorHAnsi" w:eastAsia="Times New Roman" w:hAnsiTheme="majorHAnsi" w:cs="Times New Roman"/>
                <w:color w:val="000000"/>
                <w:sz w:val="20"/>
                <w:szCs w:val="20"/>
              </w:rPr>
            </w:pPr>
          </w:p>
        </w:tc>
        <w:tc>
          <w:tcPr>
            <w:tcW w:w="3417" w:type="dxa"/>
            <w:vMerge/>
            <w:tcBorders>
              <w:left w:val="nil"/>
              <w:bottom w:val="single" w:sz="4" w:space="0" w:color="auto"/>
              <w:right w:val="single" w:sz="4" w:space="0" w:color="auto"/>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p>
        </w:tc>
      </w:tr>
      <w:tr w:rsidR="003762FE" w:rsidRPr="004F5990" w:rsidTr="0013639F">
        <w:trPr>
          <w:trHeight w:val="300"/>
        </w:trPr>
        <w:tc>
          <w:tcPr>
            <w:tcW w:w="553" w:type="dxa"/>
            <w:tcBorders>
              <w:top w:val="nil"/>
              <w:left w:val="single" w:sz="4" w:space="0" w:color="auto"/>
              <w:bottom w:val="single" w:sz="4" w:space="0" w:color="auto"/>
              <w:right w:val="nil"/>
            </w:tcBorders>
            <w:shd w:val="clear" w:color="000000" w:fill="D9D9D9"/>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c>
          <w:tcPr>
            <w:tcW w:w="2458" w:type="dxa"/>
            <w:tcBorders>
              <w:top w:val="nil"/>
              <w:left w:val="nil"/>
              <w:bottom w:val="single" w:sz="4" w:space="0" w:color="auto"/>
              <w:right w:val="nil"/>
            </w:tcBorders>
            <w:shd w:val="clear" w:color="000000" w:fill="D9D9D9"/>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c>
          <w:tcPr>
            <w:tcW w:w="2611" w:type="dxa"/>
            <w:tcBorders>
              <w:top w:val="nil"/>
              <w:left w:val="nil"/>
              <w:bottom w:val="single" w:sz="4" w:space="0" w:color="auto"/>
              <w:right w:val="nil"/>
            </w:tcBorders>
            <w:shd w:val="clear" w:color="000000" w:fill="D9D9D9"/>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c>
          <w:tcPr>
            <w:tcW w:w="3417" w:type="dxa"/>
            <w:tcBorders>
              <w:top w:val="nil"/>
              <w:left w:val="nil"/>
              <w:bottom w:val="single" w:sz="4" w:space="0" w:color="auto"/>
              <w:right w:val="single" w:sz="4" w:space="0" w:color="auto"/>
            </w:tcBorders>
            <w:shd w:val="clear" w:color="000000" w:fill="D9D9D9"/>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r>
      <w:tr w:rsidR="003762FE" w:rsidRPr="004F5990"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4</w:t>
            </w:r>
          </w:p>
        </w:tc>
        <w:tc>
          <w:tcPr>
            <w:tcW w:w="2458" w:type="dxa"/>
            <w:tcBorders>
              <w:top w:val="nil"/>
              <w:left w:val="nil"/>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Hockey skills; Cardio</w:t>
            </w:r>
          </w:p>
        </w:tc>
        <w:tc>
          <w:tcPr>
            <w:tcW w:w="2611" w:type="dxa"/>
            <w:tcBorders>
              <w:top w:val="nil"/>
              <w:left w:val="nil"/>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Simulated match practice; submaximal intensity</w:t>
            </w:r>
          </w:p>
        </w:tc>
        <w:tc>
          <w:tcPr>
            <w:tcW w:w="3417" w:type="dxa"/>
            <w:tcBorders>
              <w:top w:val="nil"/>
              <w:left w:val="nil"/>
              <w:bottom w:val="single" w:sz="4" w:space="0" w:color="auto"/>
              <w:right w:val="single" w:sz="4" w:space="0" w:color="auto"/>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r>
      <w:tr w:rsidR="003762FE" w:rsidRPr="004F5990" w:rsidTr="0013639F">
        <w:trPr>
          <w:trHeight w:val="300"/>
        </w:trPr>
        <w:tc>
          <w:tcPr>
            <w:tcW w:w="553" w:type="dxa"/>
            <w:tcBorders>
              <w:top w:val="nil"/>
              <w:left w:val="single" w:sz="4" w:space="0" w:color="auto"/>
              <w:bottom w:val="single" w:sz="4" w:space="0" w:color="auto"/>
              <w:right w:val="nil"/>
            </w:tcBorders>
            <w:shd w:val="clear" w:color="000000" w:fill="D9D9D9"/>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c>
          <w:tcPr>
            <w:tcW w:w="2458" w:type="dxa"/>
            <w:tcBorders>
              <w:top w:val="nil"/>
              <w:left w:val="nil"/>
              <w:bottom w:val="single" w:sz="4" w:space="0" w:color="auto"/>
              <w:right w:val="nil"/>
            </w:tcBorders>
            <w:shd w:val="clear" w:color="000000" w:fill="D9D9D9"/>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c>
          <w:tcPr>
            <w:tcW w:w="2611" w:type="dxa"/>
            <w:tcBorders>
              <w:top w:val="nil"/>
              <w:left w:val="nil"/>
              <w:bottom w:val="single" w:sz="4" w:space="0" w:color="auto"/>
              <w:right w:val="nil"/>
            </w:tcBorders>
            <w:shd w:val="clear" w:color="000000" w:fill="D9D9D9"/>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c>
          <w:tcPr>
            <w:tcW w:w="3417" w:type="dxa"/>
            <w:tcBorders>
              <w:top w:val="nil"/>
              <w:left w:val="nil"/>
              <w:bottom w:val="single" w:sz="4" w:space="0" w:color="auto"/>
              <w:right w:val="single" w:sz="4" w:space="0" w:color="auto"/>
            </w:tcBorders>
            <w:shd w:val="clear" w:color="000000" w:fill="D9D9D9"/>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r>
      <w:tr w:rsidR="003762FE" w:rsidRPr="004F5990"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5</w:t>
            </w:r>
          </w:p>
        </w:tc>
        <w:tc>
          <w:tcPr>
            <w:tcW w:w="2458" w:type="dxa"/>
            <w:tcBorders>
              <w:top w:val="nil"/>
              <w:left w:val="nil"/>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Running Drill</w:t>
            </w:r>
          </w:p>
        </w:tc>
        <w:tc>
          <w:tcPr>
            <w:tcW w:w="2611" w:type="dxa"/>
            <w:tcBorders>
              <w:top w:val="nil"/>
              <w:left w:val="nil"/>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95% Pace</w:t>
            </w:r>
            <w:r>
              <w:rPr>
                <w:rFonts w:asciiTheme="majorHAnsi" w:eastAsia="Times New Roman" w:hAnsiTheme="majorHAnsi" w:cs="Times New Roman"/>
                <w:color w:val="000000"/>
                <w:sz w:val="20"/>
                <w:szCs w:val="20"/>
              </w:rPr>
              <w:t>; carrying hockey stick</w:t>
            </w:r>
          </w:p>
        </w:tc>
        <w:tc>
          <w:tcPr>
            <w:tcW w:w="3417" w:type="dxa"/>
            <w:tcBorders>
              <w:top w:val="nil"/>
              <w:left w:val="nil"/>
              <w:bottom w:val="single" w:sz="4" w:space="0" w:color="auto"/>
              <w:right w:val="single" w:sz="4" w:space="0" w:color="auto"/>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r>
      <w:tr w:rsidR="003762FE" w:rsidRPr="004F5990"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p>
        </w:tc>
        <w:tc>
          <w:tcPr>
            <w:tcW w:w="2458" w:type="dxa"/>
            <w:tcBorders>
              <w:top w:val="nil"/>
              <w:left w:val="nil"/>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Exercises as per Day 3</w:t>
            </w:r>
          </w:p>
        </w:tc>
        <w:tc>
          <w:tcPr>
            <w:tcW w:w="2611" w:type="dxa"/>
            <w:tcBorders>
              <w:top w:val="nil"/>
              <w:left w:val="nil"/>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Load as per Day 3</w:t>
            </w:r>
          </w:p>
        </w:tc>
        <w:tc>
          <w:tcPr>
            <w:tcW w:w="3417" w:type="dxa"/>
            <w:tcBorders>
              <w:top w:val="nil"/>
              <w:left w:val="nil"/>
              <w:bottom w:val="single" w:sz="4" w:space="0" w:color="auto"/>
              <w:right w:val="single" w:sz="4" w:space="0" w:color="auto"/>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Power focus in preparation for return to sport</w:t>
            </w:r>
          </w:p>
        </w:tc>
      </w:tr>
      <w:tr w:rsidR="003762FE" w:rsidRPr="004F5990" w:rsidTr="0013639F">
        <w:trPr>
          <w:trHeight w:val="300"/>
        </w:trPr>
        <w:tc>
          <w:tcPr>
            <w:tcW w:w="553" w:type="dxa"/>
            <w:tcBorders>
              <w:top w:val="nil"/>
              <w:left w:val="single" w:sz="4" w:space="0" w:color="auto"/>
              <w:bottom w:val="single" w:sz="4" w:space="0" w:color="auto"/>
              <w:right w:val="nil"/>
            </w:tcBorders>
            <w:shd w:val="clear" w:color="000000" w:fill="D9D9D9"/>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c>
          <w:tcPr>
            <w:tcW w:w="2458" w:type="dxa"/>
            <w:tcBorders>
              <w:top w:val="nil"/>
              <w:left w:val="nil"/>
              <w:bottom w:val="single" w:sz="4" w:space="0" w:color="auto"/>
              <w:right w:val="nil"/>
            </w:tcBorders>
            <w:shd w:val="clear" w:color="000000" w:fill="D9D9D9"/>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c>
          <w:tcPr>
            <w:tcW w:w="2611" w:type="dxa"/>
            <w:tcBorders>
              <w:top w:val="nil"/>
              <w:left w:val="nil"/>
              <w:bottom w:val="single" w:sz="4" w:space="0" w:color="auto"/>
              <w:right w:val="nil"/>
            </w:tcBorders>
            <w:shd w:val="clear" w:color="000000" w:fill="D9D9D9"/>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c>
          <w:tcPr>
            <w:tcW w:w="3417" w:type="dxa"/>
            <w:tcBorders>
              <w:top w:val="nil"/>
              <w:left w:val="nil"/>
              <w:bottom w:val="single" w:sz="4" w:space="0" w:color="auto"/>
              <w:right w:val="single" w:sz="4" w:space="0" w:color="auto"/>
            </w:tcBorders>
            <w:shd w:val="clear" w:color="000000" w:fill="D9D9D9"/>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r>
      <w:tr w:rsidR="003762FE" w:rsidRPr="004F5990"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6</w:t>
            </w:r>
          </w:p>
        </w:tc>
        <w:tc>
          <w:tcPr>
            <w:tcW w:w="2458" w:type="dxa"/>
            <w:tcBorders>
              <w:top w:val="nil"/>
              <w:left w:val="nil"/>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Fitness test for return-to sport</w:t>
            </w:r>
          </w:p>
        </w:tc>
        <w:tc>
          <w:tcPr>
            <w:tcW w:w="2611" w:type="dxa"/>
            <w:tcBorders>
              <w:top w:val="nil"/>
              <w:left w:val="nil"/>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Agility drills; change-of-pace running; Match intensity skill practice</w:t>
            </w:r>
          </w:p>
        </w:tc>
        <w:tc>
          <w:tcPr>
            <w:tcW w:w="3417" w:type="dxa"/>
            <w:tcBorders>
              <w:top w:val="nil"/>
              <w:left w:val="nil"/>
              <w:bottom w:val="single" w:sz="4" w:space="0" w:color="auto"/>
              <w:right w:val="single" w:sz="4" w:space="0" w:color="auto"/>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Controlled environment allows for careful introduction of higher-risk activity</w:t>
            </w:r>
          </w:p>
        </w:tc>
      </w:tr>
      <w:tr w:rsidR="003762FE" w:rsidRPr="004F5990" w:rsidTr="0013639F">
        <w:trPr>
          <w:trHeight w:val="300"/>
        </w:trPr>
        <w:tc>
          <w:tcPr>
            <w:tcW w:w="553" w:type="dxa"/>
            <w:tcBorders>
              <w:top w:val="nil"/>
              <w:left w:val="single" w:sz="4" w:space="0" w:color="auto"/>
              <w:bottom w:val="single" w:sz="4" w:space="0" w:color="auto"/>
              <w:right w:val="nil"/>
            </w:tcBorders>
            <w:shd w:val="clear" w:color="000000" w:fill="D9D9D9"/>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c>
          <w:tcPr>
            <w:tcW w:w="2458" w:type="dxa"/>
            <w:tcBorders>
              <w:top w:val="nil"/>
              <w:left w:val="nil"/>
              <w:bottom w:val="single" w:sz="4" w:space="0" w:color="auto"/>
              <w:right w:val="nil"/>
            </w:tcBorders>
            <w:shd w:val="clear" w:color="000000" w:fill="D9D9D9"/>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c>
          <w:tcPr>
            <w:tcW w:w="2611" w:type="dxa"/>
            <w:tcBorders>
              <w:top w:val="nil"/>
              <w:left w:val="nil"/>
              <w:bottom w:val="single" w:sz="4" w:space="0" w:color="auto"/>
              <w:right w:val="nil"/>
            </w:tcBorders>
            <w:shd w:val="clear" w:color="000000" w:fill="D9D9D9"/>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c>
          <w:tcPr>
            <w:tcW w:w="3417" w:type="dxa"/>
            <w:tcBorders>
              <w:top w:val="nil"/>
              <w:left w:val="nil"/>
              <w:bottom w:val="single" w:sz="4" w:space="0" w:color="auto"/>
              <w:right w:val="single" w:sz="4" w:space="0" w:color="auto"/>
            </w:tcBorders>
            <w:shd w:val="clear" w:color="000000" w:fill="D9D9D9"/>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 </w:t>
            </w:r>
          </w:p>
        </w:tc>
      </w:tr>
      <w:tr w:rsidR="003762FE" w:rsidRPr="004F5990" w:rsidTr="0013639F">
        <w:trPr>
          <w:trHeight w:val="300"/>
        </w:trPr>
        <w:tc>
          <w:tcPr>
            <w:tcW w:w="553" w:type="dxa"/>
            <w:tcBorders>
              <w:top w:val="nil"/>
              <w:left w:val="single" w:sz="4" w:space="0" w:color="auto"/>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7</w:t>
            </w:r>
          </w:p>
        </w:tc>
        <w:tc>
          <w:tcPr>
            <w:tcW w:w="2458" w:type="dxa"/>
            <w:tcBorders>
              <w:top w:val="nil"/>
              <w:left w:val="nil"/>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Recovery Assessment following fitness test</w:t>
            </w:r>
          </w:p>
        </w:tc>
        <w:tc>
          <w:tcPr>
            <w:tcW w:w="2611" w:type="dxa"/>
            <w:tcBorders>
              <w:top w:val="nil"/>
              <w:left w:val="nil"/>
              <w:bottom w:val="single" w:sz="4" w:space="0" w:color="auto"/>
              <w:right w:val="nil"/>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Manual strength test; Muscle length test; palpatory assessment</w:t>
            </w:r>
          </w:p>
        </w:tc>
        <w:tc>
          <w:tcPr>
            <w:tcW w:w="3417" w:type="dxa"/>
            <w:tcBorders>
              <w:top w:val="nil"/>
              <w:left w:val="nil"/>
              <w:bottom w:val="single" w:sz="4" w:space="0" w:color="auto"/>
              <w:right w:val="single" w:sz="4" w:space="0" w:color="auto"/>
            </w:tcBorders>
            <w:shd w:val="clear" w:color="auto" w:fill="auto"/>
            <w:noWrap/>
            <w:vAlign w:val="center"/>
            <w:hideMark/>
          </w:tcPr>
          <w:p w:rsidR="003762FE" w:rsidRPr="004F5990" w:rsidRDefault="003762FE" w:rsidP="0013639F">
            <w:pPr>
              <w:rPr>
                <w:rFonts w:asciiTheme="majorHAnsi" w:eastAsia="Times New Roman" w:hAnsiTheme="majorHAnsi" w:cs="Times New Roman"/>
                <w:color w:val="000000"/>
                <w:sz w:val="20"/>
                <w:szCs w:val="20"/>
              </w:rPr>
            </w:pPr>
            <w:r w:rsidRPr="004F5990">
              <w:rPr>
                <w:rFonts w:asciiTheme="majorHAnsi" w:eastAsia="Times New Roman" w:hAnsiTheme="majorHAnsi" w:cs="Times New Roman"/>
                <w:color w:val="000000"/>
                <w:sz w:val="20"/>
                <w:szCs w:val="20"/>
              </w:rPr>
              <w:t>Clearance to return to play, provided no latent pain or loss of function following fitness test</w:t>
            </w:r>
          </w:p>
        </w:tc>
      </w:tr>
    </w:tbl>
    <w:p w:rsidR="003762FE" w:rsidRDefault="003762FE" w:rsidP="003762FE">
      <w:pPr>
        <w:rPr>
          <w:rStyle w:val="IntenseEmphasis"/>
        </w:rPr>
      </w:pPr>
    </w:p>
    <w:p w:rsidR="003762FE" w:rsidRDefault="003762FE" w:rsidP="003762FE">
      <w:pPr>
        <w:rPr>
          <w:rStyle w:val="IntenseEmphasis"/>
        </w:rPr>
      </w:pPr>
      <w:r>
        <w:rPr>
          <w:rStyle w:val="IntenseEmphasis"/>
        </w:rPr>
        <w:br w:type="page"/>
      </w:r>
    </w:p>
    <w:p w:rsidR="003762FE" w:rsidRPr="00F651E8" w:rsidRDefault="003762FE" w:rsidP="003762FE">
      <w:pPr>
        <w:rPr>
          <w:rStyle w:val="IntenseEmphasis"/>
        </w:rPr>
      </w:pPr>
      <w:r w:rsidRPr="00F651E8">
        <w:rPr>
          <w:rStyle w:val="IntenseEmphasis"/>
        </w:rPr>
        <w:t>CONCLUSION</w:t>
      </w:r>
    </w:p>
    <w:p w:rsidR="003762FE" w:rsidRDefault="003762FE" w:rsidP="003762FE">
      <w:r>
        <w:t>This program, (although not exhaustive in its inclusions) demonstrates a periodised approach to rehabilitation that should facilitate adequate neuromuscular adaptive changes in the injured area to permit return to full function within the short timeframe available. Further assessment of complete lower limb biomechanics and strength should be undertaken in the off-season in order to identify and address any other potential risk factors for further injury recurrence.</w:t>
      </w:r>
    </w:p>
    <w:p w:rsidR="003762FE" w:rsidRPr="00DA490E" w:rsidRDefault="003762FE" w:rsidP="003762FE">
      <w:r>
        <w:t>1065 words</w:t>
      </w:r>
    </w:p>
    <w:p w:rsidR="003762FE" w:rsidRDefault="003762FE" w:rsidP="003762FE">
      <w:pPr>
        <w:rPr>
          <w:rFonts w:ascii="Times New Roman" w:hAnsi="Times New Roman" w:cs="Times New Roman"/>
          <w:color w:val="000000"/>
          <w:sz w:val="23"/>
          <w:szCs w:val="23"/>
          <w:lang w:val="en-US"/>
        </w:rPr>
      </w:pPr>
    </w:p>
    <w:p w:rsidR="003762FE" w:rsidRDefault="003762FE" w:rsidP="003762FE">
      <w:pPr>
        <w:pStyle w:val="Title"/>
      </w:pPr>
      <w:r>
        <w:t>REFERENCES</w:t>
      </w:r>
    </w:p>
    <w:p w:rsidR="003762FE" w:rsidRDefault="003762FE" w:rsidP="003762FE">
      <w:pPr>
        <w:pStyle w:val="Bibliography"/>
        <w:rPr>
          <w:rFonts w:cs="Times New Roman"/>
          <w:noProof/>
        </w:rPr>
      </w:pPr>
    </w:p>
    <w:p w:rsidR="003762FE" w:rsidRDefault="003762FE" w:rsidP="003762FE">
      <w:pPr>
        <w:pStyle w:val="Bibliography"/>
        <w:ind w:left="284" w:hanging="284"/>
        <w:rPr>
          <w:rFonts w:cs="Times New Roman"/>
          <w:noProof/>
        </w:rPr>
      </w:pPr>
      <w:r>
        <w:rPr>
          <w:rFonts w:cs="Times New Roman"/>
          <w:noProof/>
        </w:rPr>
        <w:t xml:space="preserve">Apel, J. M., Lacey, R. M., &amp; Kell, R. T. (2011). A comparison of traditional and weekly undulating periodized strength training programs with total volume and intensity equated. </w:t>
      </w:r>
      <w:r>
        <w:rPr>
          <w:rFonts w:cs="Times New Roman"/>
          <w:i/>
          <w:iCs/>
          <w:noProof/>
        </w:rPr>
        <w:t>The Journal of Strength &amp; Conditioning Research</w:t>
      </w:r>
      <w:r>
        <w:rPr>
          <w:rFonts w:cs="Times New Roman"/>
          <w:noProof/>
        </w:rPr>
        <w:t xml:space="preserve"> </w:t>
      </w:r>
      <w:r>
        <w:rPr>
          <w:rFonts w:cs="Times New Roman"/>
          <w:i/>
          <w:iCs/>
          <w:noProof/>
        </w:rPr>
        <w:t>, 25</w:t>
      </w:r>
      <w:r>
        <w:rPr>
          <w:rFonts w:cs="Times New Roman"/>
          <w:noProof/>
        </w:rPr>
        <w:t xml:space="preserve"> (3), 694-703.</w:t>
      </w:r>
    </w:p>
    <w:p w:rsidR="003762FE" w:rsidRPr="00DD7C67" w:rsidRDefault="003762FE" w:rsidP="003762FE">
      <w:pPr>
        <w:ind w:left="284" w:hanging="284"/>
      </w:pPr>
    </w:p>
    <w:p w:rsidR="003762FE" w:rsidRDefault="003762FE" w:rsidP="003762FE">
      <w:pPr>
        <w:pStyle w:val="Bibliography"/>
        <w:ind w:left="284" w:hanging="284"/>
        <w:rPr>
          <w:rFonts w:cs="Times New Roman"/>
          <w:noProof/>
        </w:rPr>
      </w:pPr>
      <w:r>
        <w:rPr>
          <w:rFonts w:cs="Times New Roman"/>
          <w:noProof/>
        </w:rPr>
        <w:t xml:space="preserve">Cameron, M. A. (2003). Motor control and strength as predictors of hamstring injury in elite players of Australian football.  </w:t>
      </w:r>
      <w:r>
        <w:rPr>
          <w:rFonts w:cs="Times New Roman"/>
          <w:i/>
          <w:iCs/>
          <w:noProof/>
        </w:rPr>
        <w:t>Physical Therapy in Sport, 4</w:t>
      </w:r>
      <w:r>
        <w:rPr>
          <w:rFonts w:cs="Times New Roman"/>
          <w:noProof/>
        </w:rPr>
        <w:t>, 159-166.</w:t>
      </w:r>
    </w:p>
    <w:p w:rsidR="003762FE" w:rsidRPr="00DD7C67" w:rsidRDefault="003762FE" w:rsidP="003762FE">
      <w:pPr>
        <w:ind w:left="284" w:hanging="284"/>
      </w:pPr>
    </w:p>
    <w:p w:rsidR="003762FE" w:rsidRDefault="003762FE" w:rsidP="003762FE">
      <w:pPr>
        <w:pStyle w:val="Bibliography"/>
        <w:ind w:left="284" w:hanging="284"/>
        <w:rPr>
          <w:rFonts w:cs="Times New Roman"/>
          <w:noProof/>
        </w:rPr>
      </w:pPr>
      <w:r>
        <w:rPr>
          <w:rFonts w:cs="Times New Roman"/>
          <w:noProof/>
        </w:rPr>
        <w:t xml:space="preserve">Crisco, J. J., Joki, P., Heinen, T. G., Connell, D. A., &amp; Panjabi, M. M. (1994). A muscle contusion injury model; Biomechanics, physiology, and histology. </w:t>
      </w:r>
      <w:r>
        <w:rPr>
          <w:rFonts w:cs="Times New Roman"/>
          <w:i/>
          <w:iCs/>
          <w:noProof/>
        </w:rPr>
        <w:t>The American Journal of Sports Medicine, 22</w:t>
      </w:r>
      <w:r>
        <w:rPr>
          <w:rFonts w:cs="Times New Roman"/>
          <w:noProof/>
        </w:rPr>
        <w:t xml:space="preserve"> (5), 702-710.</w:t>
      </w:r>
    </w:p>
    <w:p w:rsidR="003762FE" w:rsidRPr="00DD7C67" w:rsidRDefault="003762FE" w:rsidP="003762FE">
      <w:pPr>
        <w:ind w:left="284" w:hanging="284"/>
      </w:pPr>
    </w:p>
    <w:p w:rsidR="003762FE" w:rsidRDefault="003762FE" w:rsidP="003762FE">
      <w:pPr>
        <w:pStyle w:val="Bibliography"/>
        <w:ind w:left="284" w:hanging="284"/>
        <w:rPr>
          <w:rFonts w:cs="Times New Roman"/>
          <w:noProof/>
        </w:rPr>
      </w:pPr>
      <w:r>
        <w:rPr>
          <w:rFonts w:cs="Times New Roman"/>
          <w:noProof/>
        </w:rPr>
        <w:t xml:space="preserve">Deschenes, M. R., &amp; Kraemer, W. J. (2002). Performance and physiologic adaptations to resistance training. </w:t>
      </w:r>
      <w:r>
        <w:rPr>
          <w:rFonts w:cs="Times New Roman"/>
          <w:i/>
          <w:iCs/>
          <w:noProof/>
        </w:rPr>
        <w:t>American Journal of Physical Medicine &amp; Rehabilitation, 81</w:t>
      </w:r>
      <w:r>
        <w:rPr>
          <w:rFonts w:cs="Times New Roman"/>
          <w:noProof/>
        </w:rPr>
        <w:t xml:space="preserve"> (11 Suppl), S3-16.</w:t>
      </w:r>
    </w:p>
    <w:p w:rsidR="003762FE" w:rsidRPr="00DD7C67" w:rsidRDefault="003762FE" w:rsidP="003762FE">
      <w:pPr>
        <w:ind w:left="284" w:hanging="284"/>
      </w:pPr>
    </w:p>
    <w:p w:rsidR="003762FE" w:rsidRDefault="003762FE" w:rsidP="003762FE">
      <w:pPr>
        <w:pStyle w:val="Bibliography"/>
        <w:ind w:left="284" w:hanging="284"/>
        <w:rPr>
          <w:rFonts w:cs="Times New Roman"/>
          <w:noProof/>
        </w:rPr>
      </w:pPr>
      <w:r>
        <w:rPr>
          <w:rFonts w:cs="Times New Roman"/>
          <w:noProof/>
        </w:rPr>
        <w:t xml:space="preserve">Fees, M., Decker, T., Snyder-Mackler, L., &amp; Axe, M. J. (1998). Upper Extremity Weight-Training Modifications for the Injured Athlete. A Clinical Perspective. </w:t>
      </w:r>
      <w:r>
        <w:rPr>
          <w:rFonts w:cs="Times New Roman"/>
          <w:i/>
          <w:iCs/>
          <w:noProof/>
        </w:rPr>
        <w:t>The American Journal of Sports Medicine, 26</w:t>
      </w:r>
      <w:r>
        <w:rPr>
          <w:rFonts w:cs="Times New Roman"/>
          <w:noProof/>
        </w:rPr>
        <w:t xml:space="preserve"> (5), 732-742.</w:t>
      </w:r>
    </w:p>
    <w:p w:rsidR="003762FE" w:rsidRPr="00DD7C67" w:rsidRDefault="003762FE" w:rsidP="003762FE">
      <w:pPr>
        <w:ind w:left="284" w:hanging="284"/>
      </w:pPr>
    </w:p>
    <w:p w:rsidR="003762FE" w:rsidRDefault="003762FE" w:rsidP="003762FE">
      <w:pPr>
        <w:pStyle w:val="Bibliography"/>
        <w:ind w:left="284" w:hanging="284"/>
        <w:rPr>
          <w:rFonts w:cs="Times New Roman"/>
          <w:noProof/>
        </w:rPr>
      </w:pPr>
      <w:r>
        <w:rPr>
          <w:rFonts w:cs="Times New Roman"/>
          <w:noProof/>
        </w:rPr>
        <w:t xml:space="preserve">Fleck, S. J. (1999). Periodized Strength Training: A Critical Review. </w:t>
      </w:r>
      <w:r>
        <w:rPr>
          <w:rFonts w:cs="Times New Roman"/>
          <w:i/>
          <w:iCs/>
          <w:noProof/>
        </w:rPr>
        <w:t>Journal of Strength and Conditioning Research, 13</w:t>
      </w:r>
      <w:r>
        <w:rPr>
          <w:rFonts w:cs="Times New Roman"/>
          <w:noProof/>
        </w:rPr>
        <w:t xml:space="preserve"> (1), 82-89.</w:t>
      </w:r>
    </w:p>
    <w:p w:rsidR="003762FE" w:rsidRPr="00DD7C67" w:rsidRDefault="003762FE" w:rsidP="003762FE">
      <w:pPr>
        <w:ind w:left="284" w:hanging="284"/>
      </w:pPr>
    </w:p>
    <w:p w:rsidR="003762FE" w:rsidRDefault="003762FE" w:rsidP="003762FE">
      <w:pPr>
        <w:pStyle w:val="Bibliography"/>
        <w:ind w:left="284" w:hanging="284"/>
        <w:rPr>
          <w:rFonts w:cs="Times New Roman"/>
          <w:noProof/>
        </w:rPr>
      </w:pPr>
      <w:r>
        <w:rPr>
          <w:rFonts w:cs="Times New Roman"/>
          <w:noProof/>
        </w:rPr>
        <w:t xml:space="preserve">Howell, J. N., Chelbourn, G., &amp; Conaster, R. (1993). Muscle stiffness, strength loss, swelling and soreness following exercise-induced injury in humans. </w:t>
      </w:r>
      <w:r>
        <w:rPr>
          <w:rFonts w:cs="Times New Roman"/>
          <w:i/>
          <w:iCs/>
          <w:noProof/>
        </w:rPr>
        <w:t>The Journal of Physiology, 464</w:t>
      </w:r>
      <w:r>
        <w:rPr>
          <w:rFonts w:cs="Times New Roman"/>
          <w:noProof/>
        </w:rPr>
        <w:t xml:space="preserve"> (1), 183-196.</w:t>
      </w:r>
    </w:p>
    <w:p w:rsidR="003762FE" w:rsidRPr="00DD7C67" w:rsidRDefault="003762FE" w:rsidP="003762FE">
      <w:pPr>
        <w:ind w:left="284" w:hanging="284"/>
      </w:pPr>
    </w:p>
    <w:p w:rsidR="003762FE" w:rsidRDefault="003762FE" w:rsidP="003762FE">
      <w:pPr>
        <w:pStyle w:val="Bibliography"/>
        <w:ind w:left="284" w:hanging="284"/>
        <w:rPr>
          <w:rFonts w:cs="Times New Roman"/>
          <w:noProof/>
        </w:rPr>
      </w:pPr>
      <w:r>
        <w:rPr>
          <w:rFonts w:cs="Times New Roman"/>
          <w:noProof/>
        </w:rPr>
        <w:t xml:space="preserve">Huard, J., Li, Y., &amp; Fu, F. H. (2002). Muscle Injuries and Repair: Current Trends in Research. </w:t>
      </w:r>
      <w:r>
        <w:rPr>
          <w:rFonts w:cs="Times New Roman"/>
          <w:i/>
          <w:iCs/>
          <w:noProof/>
        </w:rPr>
        <w:t>The Journal of Bone and Joint Surgery</w:t>
      </w:r>
      <w:r>
        <w:rPr>
          <w:rFonts w:cs="Times New Roman"/>
          <w:noProof/>
        </w:rPr>
        <w:t xml:space="preserve"> </w:t>
      </w:r>
      <w:r>
        <w:rPr>
          <w:rFonts w:cs="Times New Roman"/>
          <w:i/>
          <w:iCs/>
          <w:noProof/>
        </w:rPr>
        <w:t xml:space="preserve">, 84 </w:t>
      </w:r>
      <w:r>
        <w:rPr>
          <w:rFonts w:cs="Times New Roman"/>
          <w:noProof/>
        </w:rPr>
        <w:t>(5), 822-832.</w:t>
      </w:r>
    </w:p>
    <w:p w:rsidR="003762FE" w:rsidRPr="00DD7C67" w:rsidRDefault="003762FE" w:rsidP="003762FE">
      <w:pPr>
        <w:ind w:left="284" w:hanging="284"/>
      </w:pPr>
    </w:p>
    <w:p w:rsidR="003762FE" w:rsidRDefault="003762FE" w:rsidP="003762FE">
      <w:pPr>
        <w:pStyle w:val="Bibliography"/>
        <w:ind w:left="284" w:hanging="284"/>
        <w:rPr>
          <w:rFonts w:cs="Times New Roman"/>
          <w:noProof/>
        </w:rPr>
      </w:pPr>
      <w:r>
        <w:rPr>
          <w:rFonts w:cs="Times New Roman"/>
          <w:noProof/>
        </w:rPr>
        <w:t xml:space="preserve">Hurme, T., Kalimo, H., Lehto, M., &amp; Jarvinen, M. (1991). Healing of skeletal muscle injury: an ultrastructural and immunohistochemical study. </w:t>
      </w:r>
      <w:r>
        <w:rPr>
          <w:rFonts w:cs="Times New Roman"/>
          <w:i/>
          <w:iCs/>
          <w:noProof/>
        </w:rPr>
        <w:t>Medicine &amp; Science in Sports &amp; Exercise</w:t>
      </w:r>
      <w:r>
        <w:rPr>
          <w:rFonts w:cs="Times New Roman"/>
          <w:noProof/>
        </w:rPr>
        <w:t xml:space="preserve"> </w:t>
      </w:r>
      <w:r>
        <w:rPr>
          <w:rFonts w:cs="Times New Roman"/>
          <w:i/>
          <w:iCs/>
          <w:noProof/>
        </w:rPr>
        <w:t>, 23</w:t>
      </w:r>
      <w:r>
        <w:rPr>
          <w:rFonts w:cs="Times New Roman"/>
          <w:noProof/>
        </w:rPr>
        <w:t xml:space="preserve"> (7), 801-810.</w:t>
      </w:r>
    </w:p>
    <w:p w:rsidR="003762FE" w:rsidRPr="00DD7C67" w:rsidRDefault="003762FE" w:rsidP="003762FE">
      <w:pPr>
        <w:ind w:left="284" w:hanging="284"/>
      </w:pPr>
    </w:p>
    <w:p w:rsidR="003762FE" w:rsidRDefault="003762FE" w:rsidP="003762FE">
      <w:pPr>
        <w:pStyle w:val="Bibliography"/>
        <w:ind w:left="284" w:hanging="284"/>
        <w:rPr>
          <w:rFonts w:cs="Times New Roman"/>
          <w:noProof/>
        </w:rPr>
      </w:pPr>
      <w:r>
        <w:rPr>
          <w:rFonts w:cs="Times New Roman"/>
          <w:noProof/>
        </w:rPr>
        <w:t xml:space="preserve">Jarvinen, T. A., Jarvinen, T. L., Kaariainen, M., Kalimo, H., &amp; Jarvinen, M. (2005). Muscle injuries: Biology and treatment. </w:t>
      </w:r>
      <w:r>
        <w:rPr>
          <w:rFonts w:cs="Times New Roman"/>
          <w:i/>
          <w:iCs/>
          <w:noProof/>
        </w:rPr>
        <w:t>American Journal of Sports Medicine</w:t>
      </w:r>
      <w:r>
        <w:rPr>
          <w:rFonts w:cs="Times New Roman"/>
          <w:noProof/>
        </w:rPr>
        <w:t xml:space="preserve"> </w:t>
      </w:r>
      <w:r>
        <w:rPr>
          <w:rFonts w:cs="Times New Roman"/>
          <w:i/>
          <w:iCs/>
          <w:noProof/>
        </w:rPr>
        <w:t>, 33</w:t>
      </w:r>
      <w:r>
        <w:rPr>
          <w:rFonts w:cs="Times New Roman"/>
          <w:noProof/>
        </w:rPr>
        <w:t>, 745-764.</w:t>
      </w:r>
    </w:p>
    <w:p w:rsidR="003762FE" w:rsidRPr="00DD7C67" w:rsidRDefault="003762FE" w:rsidP="003762FE">
      <w:pPr>
        <w:ind w:left="284" w:hanging="284"/>
      </w:pPr>
    </w:p>
    <w:p w:rsidR="003762FE" w:rsidRDefault="003762FE" w:rsidP="003762FE">
      <w:pPr>
        <w:pStyle w:val="Bibliography"/>
        <w:ind w:left="284" w:hanging="284"/>
        <w:rPr>
          <w:rFonts w:cs="Times New Roman"/>
          <w:noProof/>
        </w:rPr>
      </w:pPr>
      <w:r>
        <w:rPr>
          <w:rFonts w:cs="Times New Roman"/>
          <w:noProof/>
        </w:rPr>
        <w:t xml:space="preserve">Khan, K. M., &amp; Scott, A. (2009). Mechanotherapy: how physical therapists’ prescription of exercise promotes tissue repair . </w:t>
      </w:r>
      <w:r>
        <w:rPr>
          <w:rFonts w:cs="Times New Roman"/>
          <w:i/>
          <w:iCs/>
          <w:noProof/>
        </w:rPr>
        <w:t>British Journal of Sports Medicine</w:t>
      </w:r>
      <w:r>
        <w:rPr>
          <w:rFonts w:cs="Times New Roman"/>
          <w:noProof/>
        </w:rPr>
        <w:t xml:space="preserve"> </w:t>
      </w:r>
      <w:r>
        <w:rPr>
          <w:rFonts w:cs="Times New Roman"/>
          <w:i/>
          <w:iCs/>
          <w:noProof/>
        </w:rPr>
        <w:t>, 43</w:t>
      </w:r>
      <w:r>
        <w:rPr>
          <w:rFonts w:cs="Times New Roman"/>
          <w:noProof/>
        </w:rPr>
        <w:t>, 247-252.</w:t>
      </w:r>
    </w:p>
    <w:p w:rsidR="003762FE" w:rsidRPr="00DD7C67" w:rsidRDefault="003762FE" w:rsidP="003762FE">
      <w:pPr>
        <w:ind w:left="284" w:hanging="284"/>
      </w:pPr>
    </w:p>
    <w:p w:rsidR="003762FE" w:rsidRDefault="003762FE" w:rsidP="003762FE">
      <w:pPr>
        <w:pStyle w:val="Bibliography"/>
        <w:ind w:left="284" w:hanging="284"/>
        <w:rPr>
          <w:rFonts w:cs="Times New Roman"/>
          <w:noProof/>
        </w:rPr>
      </w:pPr>
      <w:r>
        <w:rPr>
          <w:rFonts w:cs="Times New Roman"/>
          <w:noProof/>
        </w:rPr>
        <w:t xml:space="preserve">Kramer, W. J., Adams, K., Cafarelli, E., Dudley, G. A., Dooly, C., Feigenbaum, M. S., et al. (2002). American College of Sports Medicine position stand. Progression models in resistance training for healthy adults. </w:t>
      </w:r>
      <w:r>
        <w:rPr>
          <w:rFonts w:cs="Times New Roman"/>
          <w:i/>
          <w:iCs/>
          <w:noProof/>
        </w:rPr>
        <w:t>Medicine &amp; Science in Sports &amp; Exercise</w:t>
      </w:r>
      <w:r>
        <w:rPr>
          <w:rFonts w:cs="Times New Roman"/>
          <w:noProof/>
        </w:rPr>
        <w:t xml:space="preserve"> </w:t>
      </w:r>
      <w:r>
        <w:rPr>
          <w:rFonts w:cs="Times New Roman"/>
          <w:i/>
          <w:iCs/>
          <w:noProof/>
        </w:rPr>
        <w:t>, 34</w:t>
      </w:r>
      <w:r>
        <w:rPr>
          <w:rFonts w:cs="Times New Roman"/>
          <w:noProof/>
        </w:rPr>
        <w:t xml:space="preserve"> (2), 364-380.</w:t>
      </w:r>
    </w:p>
    <w:p w:rsidR="003762FE" w:rsidRPr="00DD7C67" w:rsidRDefault="003762FE" w:rsidP="003762FE">
      <w:pPr>
        <w:ind w:left="284" w:hanging="284"/>
      </w:pPr>
    </w:p>
    <w:p w:rsidR="003762FE" w:rsidRDefault="003762FE" w:rsidP="003762FE">
      <w:pPr>
        <w:pStyle w:val="Bibliography"/>
        <w:ind w:left="284" w:hanging="284"/>
        <w:rPr>
          <w:rFonts w:cs="Times New Roman"/>
          <w:noProof/>
        </w:rPr>
      </w:pPr>
      <w:r>
        <w:rPr>
          <w:rFonts w:cs="Times New Roman"/>
          <w:noProof/>
        </w:rPr>
        <w:t xml:space="preserve">Nikolau, P. K., McDonald, B. L., Glisson, R. R., Seaber, A. V., &amp; Garrett, W. E. (1987). Biomechanical and histological evaluation of muscle after controlled strain injury. </w:t>
      </w:r>
      <w:r>
        <w:rPr>
          <w:rFonts w:cs="Times New Roman"/>
          <w:i/>
          <w:iCs/>
          <w:noProof/>
        </w:rPr>
        <w:t>American Journal of SportsMedicine</w:t>
      </w:r>
      <w:r>
        <w:rPr>
          <w:rFonts w:cs="Times New Roman"/>
          <w:noProof/>
        </w:rPr>
        <w:t xml:space="preserve"> </w:t>
      </w:r>
      <w:r>
        <w:rPr>
          <w:rFonts w:cs="Times New Roman"/>
          <w:i/>
          <w:iCs/>
          <w:noProof/>
        </w:rPr>
        <w:t>, 15</w:t>
      </w:r>
      <w:r>
        <w:rPr>
          <w:rFonts w:cs="Times New Roman"/>
          <w:noProof/>
        </w:rPr>
        <w:t>, 9-14.</w:t>
      </w:r>
    </w:p>
    <w:p w:rsidR="003762FE" w:rsidRPr="00DD7C67" w:rsidRDefault="003762FE" w:rsidP="003762FE">
      <w:pPr>
        <w:ind w:left="284" w:hanging="284"/>
      </w:pPr>
    </w:p>
    <w:p w:rsidR="003762FE" w:rsidRDefault="003762FE" w:rsidP="003762FE">
      <w:pPr>
        <w:pStyle w:val="Bibliography"/>
        <w:ind w:left="284" w:hanging="284"/>
        <w:rPr>
          <w:rFonts w:cs="Times New Roman"/>
          <w:noProof/>
        </w:rPr>
      </w:pPr>
      <w:r>
        <w:rPr>
          <w:rFonts w:cs="Times New Roman"/>
          <w:noProof/>
        </w:rPr>
        <w:t xml:space="preserve">Orchard, J., Best, T., Mueller-Wohlfahrt, H., Hunter, G., Hamilton, B., Webborn, N., et al. (2008). The early management of muscle strains in the elite athlete: best practice in a world with limited evidence basis. . </w:t>
      </w:r>
      <w:r>
        <w:rPr>
          <w:rFonts w:cs="Times New Roman"/>
          <w:i/>
          <w:iCs/>
          <w:noProof/>
        </w:rPr>
        <w:t>British Journal or Sports Medicine</w:t>
      </w:r>
      <w:r>
        <w:rPr>
          <w:rFonts w:cs="Times New Roman"/>
          <w:noProof/>
        </w:rPr>
        <w:t xml:space="preserve"> </w:t>
      </w:r>
      <w:r>
        <w:rPr>
          <w:rFonts w:cs="Times New Roman"/>
          <w:i/>
          <w:iCs/>
          <w:noProof/>
        </w:rPr>
        <w:t>, 42</w:t>
      </w:r>
      <w:r>
        <w:rPr>
          <w:rFonts w:cs="Times New Roman"/>
          <w:noProof/>
        </w:rPr>
        <w:t>, 158-159.</w:t>
      </w:r>
    </w:p>
    <w:p w:rsidR="003762FE" w:rsidRPr="00DD7C67" w:rsidRDefault="003762FE" w:rsidP="003762FE">
      <w:pPr>
        <w:ind w:left="284" w:hanging="284"/>
      </w:pPr>
    </w:p>
    <w:p w:rsidR="003762FE" w:rsidRDefault="003762FE" w:rsidP="003762FE">
      <w:pPr>
        <w:pStyle w:val="Bibliography"/>
        <w:ind w:left="284" w:hanging="284"/>
        <w:rPr>
          <w:rFonts w:cs="Times New Roman"/>
          <w:noProof/>
        </w:rPr>
      </w:pPr>
      <w:r>
        <w:rPr>
          <w:rFonts w:cs="Times New Roman"/>
          <w:noProof/>
        </w:rPr>
        <w:t xml:space="preserve">Taylor, C. D., Dalton Jr., J. D., Seaber, A. V., &amp; Garrett Jr., W. E. (1993). Experimental muscle strain injury. Early functional and structural deficits and the increased risk for reinjury. , ), 190-194. </w:t>
      </w:r>
      <w:r>
        <w:rPr>
          <w:rFonts w:cs="Times New Roman"/>
          <w:i/>
          <w:iCs/>
          <w:noProof/>
        </w:rPr>
        <w:t>The American Journal of Sports Medicine</w:t>
      </w:r>
      <w:r>
        <w:rPr>
          <w:rFonts w:cs="Times New Roman"/>
          <w:noProof/>
        </w:rPr>
        <w:t xml:space="preserve"> </w:t>
      </w:r>
      <w:r>
        <w:rPr>
          <w:rFonts w:cs="Times New Roman"/>
          <w:i/>
          <w:iCs/>
          <w:noProof/>
        </w:rPr>
        <w:t>, 21</w:t>
      </w:r>
      <w:r>
        <w:rPr>
          <w:rFonts w:cs="Times New Roman"/>
          <w:noProof/>
        </w:rPr>
        <w:t xml:space="preserve"> (2), 190-194.</w:t>
      </w:r>
    </w:p>
    <w:p w:rsidR="003762FE" w:rsidRPr="00DD7C67" w:rsidRDefault="003762FE" w:rsidP="003762FE">
      <w:pPr>
        <w:ind w:left="284" w:hanging="284"/>
      </w:pPr>
    </w:p>
    <w:p w:rsidR="003762FE" w:rsidRDefault="003762FE" w:rsidP="003762FE">
      <w:pPr>
        <w:pStyle w:val="Bibliography"/>
        <w:ind w:left="284" w:hanging="284"/>
        <w:rPr>
          <w:rFonts w:cs="Times New Roman"/>
          <w:noProof/>
        </w:rPr>
      </w:pPr>
      <w:r>
        <w:rPr>
          <w:rFonts w:cs="Times New Roman"/>
          <w:noProof/>
        </w:rPr>
        <w:t xml:space="preserve">Warren, P., Gabbe, B. J., Schneider-Kolsky, M., &amp; Bennell, K. L. (2010). Clinical predictors of time to return to competition and of recurrence following hamstring strain in elite Australian footballers. </w:t>
      </w:r>
      <w:r>
        <w:rPr>
          <w:rFonts w:cs="Times New Roman"/>
          <w:i/>
          <w:iCs/>
          <w:noProof/>
        </w:rPr>
        <w:t>British Journal of Sports Medicine</w:t>
      </w:r>
      <w:r>
        <w:rPr>
          <w:rFonts w:cs="Times New Roman"/>
          <w:noProof/>
        </w:rPr>
        <w:t xml:space="preserve"> </w:t>
      </w:r>
      <w:r>
        <w:rPr>
          <w:rFonts w:cs="Times New Roman"/>
          <w:i/>
          <w:iCs/>
          <w:noProof/>
        </w:rPr>
        <w:t>, 44</w:t>
      </w:r>
      <w:r>
        <w:rPr>
          <w:rFonts w:cs="Times New Roman"/>
          <w:noProof/>
        </w:rPr>
        <w:t>, 415-419.</w:t>
      </w:r>
    </w:p>
    <w:p w:rsidR="00E95BB6" w:rsidRDefault="00E95BB6">
      <w:bookmarkStart w:id="0" w:name="_GoBack"/>
      <w:bookmarkEnd w:id="0"/>
    </w:p>
    <w:sectPr w:rsidR="00E95BB6" w:rsidSect="009F13A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B595F"/>
    <w:multiLevelType w:val="hybridMultilevel"/>
    <w:tmpl w:val="1F5207B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699705F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2FE"/>
    <w:rsid w:val="003762FE"/>
    <w:rsid w:val="009F13A3"/>
    <w:rsid w:val="00E95BB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78F9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2FE"/>
  </w:style>
  <w:style w:type="paragraph" w:styleId="Heading1">
    <w:name w:val="heading 1"/>
    <w:basedOn w:val="Normal"/>
    <w:next w:val="Normal"/>
    <w:link w:val="Heading1Char"/>
    <w:uiPriority w:val="9"/>
    <w:qFormat/>
    <w:rsid w:val="003762FE"/>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762FE"/>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62FE"/>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62F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62F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62F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62F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62F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762F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2FE"/>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762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762F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762F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762F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762F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762F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62F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762FE"/>
    <w:rPr>
      <w:rFonts w:asciiTheme="majorHAnsi" w:eastAsiaTheme="majorEastAsia" w:hAnsiTheme="majorHAnsi" w:cstheme="majorBidi"/>
      <w:i/>
      <w:iCs/>
      <w:color w:val="404040" w:themeColor="text1" w:themeTint="BF"/>
      <w:sz w:val="20"/>
      <w:szCs w:val="20"/>
    </w:rPr>
  </w:style>
  <w:style w:type="character" w:styleId="IntenseEmphasis">
    <w:name w:val="Intense Emphasis"/>
    <w:basedOn w:val="DefaultParagraphFont"/>
    <w:uiPriority w:val="21"/>
    <w:qFormat/>
    <w:rsid w:val="003762FE"/>
    <w:rPr>
      <w:b/>
      <w:bCs/>
      <w:i/>
      <w:iCs/>
      <w:color w:val="4F81BD" w:themeColor="accent1"/>
    </w:rPr>
  </w:style>
  <w:style w:type="paragraph" w:styleId="Subtitle">
    <w:name w:val="Subtitle"/>
    <w:basedOn w:val="Normal"/>
    <w:next w:val="Normal"/>
    <w:link w:val="SubtitleChar"/>
    <w:uiPriority w:val="11"/>
    <w:qFormat/>
    <w:rsid w:val="003762F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3762FE"/>
    <w:rPr>
      <w:rFonts w:asciiTheme="majorHAnsi" w:eastAsiaTheme="majorEastAsia" w:hAnsiTheme="majorHAnsi" w:cstheme="majorBidi"/>
      <w:i/>
      <w:iCs/>
      <w:color w:val="4F81BD" w:themeColor="accent1"/>
      <w:spacing w:val="15"/>
    </w:rPr>
  </w:style>
  <w:style w:type="paragraph" w:styleId="Bibliography">
    <w:name w:val="Bibliography"/>
    <w:basedOn w:val="Normal"/>
    <w:next w:val="Normal"/>
    <w:uiPriority w:val="37"/>
    <w:unhideWhenUsed/>
    <w:rsid w:val="003762FE"/>
  </w:style>
  <w:style w:type="paragraph" w:styleId="Title">
    <w:name w:val="Title"/>
    <w:basedOn w:val="Normal"/>
    <w:next w:val="Normal"/>
    <w:link w:val="TitleChar"/>
    <w:uiPriority w:val="10"/>
    <w:qFormat/>
    <w:rsid w:val="003762F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62FE"/>
    <w:rPr>
      <w:rFonts w:asciiTheme="majorHAnsi" w:eastAsiaTheme="majorEastAsia" w:hAnsiTheme="majorHAnsi" w:cstheme="majorBidi"/>
      <w:color w:val="17365D" w:themeColor="text2" w:themeShade="BF"/>
      <w:spacing w:val="5"/>
      <w:kern w:val="28"/>
      <w:sz w:val="52"/>
      <w:szCs w:val="52"/>
    </w:rPr>
  </w:style>
  <w:style w:type="character" w:styleId="IntenseReference">
    <w:name w:val="Intense Reference"/>
    <w:basedOn w:val="DefaultParagraphFont"/>
    <w:uiPriority w:val="32"/>
    <w:qFormat/>
    <w:rsid w:val="003762FE"/>
    <w:rPr>
      <w:b/>
      <w:bCs/>
      <w:smallCaps/>
      <w:color w:val="C0504D" w:themeColor="accent2"/>
      <w:spacing w:val="5"/>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2FE"/>
  </w:style>
  <w:style w:type="paragraph" w:styleId="Heading1">
    <w:name w:val="heading 1"/>
    <w:basedOn w:val="Normal"/>
    <w:next w:val="Normal"/>
    <w:link w:val="Heading1Char"/>
    <w:uiPriority w:val="9"/>
    <w:qFormat/>
    <w:rsid w:val="003762FE"/>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762FE"/>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62FE"/>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62F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762F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762F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762F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62F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762F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2FE"/>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762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762F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762F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762F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762F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762F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62F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762FE"/>
    <w:rPr>
      <w:rFonts w:asciiTheme="majorHAnsi" w:eastAsiaTheme="majorEastAsia" w:hAnsiTheme="majorHAnsi" w:cstheme="majorBidi"/>
      <w:i/>
      <w:iCs/>
      <w:color w:val="404040" w:themeColor="text1" w:themeTint="BF"/>
      <w:sz w:val="20"/>
      <w:szCs w:val="20"/>
    </w:rPr>
  </w:style>
  <w:style w:type="character" w:styleId="IntenseEmphasis">
    <w:name w:val="Intense Emphasis"/>
    <w:basedOn w:val="DefaultParagraphFont"/>
    <w:uiPriority w:val="21"/>
    <w:qFormat/>
    <w:rsid w:val="003762FE"/>
    <w:rPr>
      <w:b/>
      <w:bCs/>
      <w:i/>
      <w:iCs/>
      <w:color w:val="4F81BD" w:themeColor="accent1"/>
    </w:rPr>
  </w:style>
  <w:style w:type="paragraph" w:styleId="Subtitle">
    <w:name w:val="Subtitle"/>
    <w:basedOn w:val="Normal"/>
    <w:next w:val="Normal"/>
    <w:link w:val="SubtitleChar"/>
    <w:uiPriority w:val="11"/>
    <w:qFormat/>
    <w:rsid w:val="003762F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3762FE"/>
    <w:rPr>
      <w:rFonts w:asciiTheme="majorHAnsi" w:eastAsiaTheme="majorEastAsia" w:hAnsiTheme="majorHAnsi" w:cstheme="majorBidi"/>
      <w:i/>
      <w:iCs/>
      <w:color w:val="4F81BD" w:themeColor="accent1"/>
      <w:spacing w:val="15"/>
    </w:rPr>
  </w:style>
  <w:style w:type="paragraph" w:styleId="Bibliography">
    <w:name w:val="Bibliography"/>
    <w:basedOn w:val="Normal"/>
    <w:next w:val="Normal"/>
    <w:uiPriority w:val="37"/>
    <w:unhideWhenUsed/>
    <w:rsid w:val="003762FE"/>
  </w:style>
  <w:style w:type="paragraph" w:styleId="Title">
    <w:name w:val="Title"/>
    <w:basedOn w:val="Normal"/>
    <w:next w:val="Normal"/>
    <w:link w:val="TitleChar"/>
    <w:uiPriority w:val="10"/>
    <w:qFormat/>
    <w:rsid w:val="003762F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62FE"/>
    <w:rPr>
      <w:rFonts w:asciiTheme="majorHAnsi" w:eastAsiaTheme="majorEastAsia" w:hAnsiTheme="majorHAnsi" w:cstheme="majorBidi"/>
      <w:color w:val="17365D" w:themeColor="text2" w:themeShade="BF"/>
      <w:spacing w:val="5"/>
      <w:kern w:val="28"/>
      <w:sz w:val="52"/>
      <w:szCs w:val="52"/>
    </w:rPr>
  </w:style>
  <w:style w:type="character" w:styleId="IntenseReference">
    <w:name w:val="Intense Reference"/>
    <w:basedOn w:val="DefaultParagraphFont"/>
    <w:uiPriority w:val="32"/>
    <w:qFormat/>
    <w:rsid w:val="003762FE"/>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Kra021</b:Tag>
    <b:SourceType>JournalArticle</b:SourceType>
    <b:Guid>{C364F7FF-8EA0-D24E-BFDA-1E55D827441F}</b:Guid>
    <b:Title>American College of Sports Medicine position stand. Progression models in resistance training for healthy adults</b:Title>
    <b:JournalName>Medicine &amp; Science in Sports &amp; Exercise</b:JournalName>
    <b:Year>2002</b:Year>
    <b:Volume>34</b:Volume>
    <b:Issue>2</b:Issue>
    <b:Pages>364-380</b:Pages>
    <b:Comments>Kraemer, W. J., Adams, K., Cafarelli, E., Dudley, G. A., Dooly, C., Feigenbaum, M. S., et al. (2002). . ., 34(2), </b:Comments>
    <b:Author>
      <b:Author>
        <b:NameList>
          <b:Person>
            <b:Last>Kramer</b:Last>
            <b:Middle>J</b:Middle>
            <b:First>W</b:First>
          </b:Person>
          <b:Person>
            <b:Last>Adams</b:Last>
            <b:First>K</b:First>
          </b:Person>
          <b:Person>
            <b:Last>Cafarelli</b:Last>
            <b:First>E</b:First>
          </b:Person>
          <b:Person>
            <b:Last>Dudley</b:Last>
            <b:Middle>A</b:Middle>
            <b:First>G</b:First>
          </b:Person>
          <b:Person>
            <b:Last>Dooly</b:Last>
            <b:First>C</b:First>
          </b:Person>
          <b:Person>
            <b:Last>Feigenbaum</b:Last>
            <b:Middle>S</b:Middle>
            <b:First>M</b:First>
          </b:Person>
          <b:Person>
            <b:Last>et al.</b:Last>
          </b:Person>
        </b:NameList>
      </b:Author>
    </b:Author>
    <b:RefOrder>1</b:RefOrder>
  </b:Source>
  <b:Source>
    <b:Tag>Tay93</b:Tag>
    <b:SourceType>JournalArticle</b:SourceType>
    <b:Guid>{D3BCD82E-09CC-0E40-AAB8-5DC9BC113268}</b:Guid>
    <b:Title> Experimental muscle strain injury. Early functional and structural deficits and the increased risk for reinjury. , ), 190-194.</b:Title>
    <b:JournalName>The American Journal of Sports Medicine</b:JournalName>
    <b:Year>1993</b:Year>
    <b:Volume>21</b:Volume>
    <b:Issue>2</b:Issue>
    <b:Pages>190-194</b:Pages>
    <b:Author>
      <b:Author>
        <b:NameList>
          <b:Person>
            <b:Last>Taylor</b:Last>
            <b:Middle>D</b:Middle>
            <b:First>C</b:First>
          </b:Person>
          <b:Person>
            <b:Last>Dalton Jr.</b:Last>
            <b:Middle>D</b:Middle>
            <b:First>J</b:First>
          </b:Person>
          <b:Person>
            <b:Last>Seaber</b:Last>
            <b:Middle>V</b:Middle>
            <b:First>A</b:First>
          </b:Person>
          <b:Person>
            <b:Last>Garrett Jr.</b:Last>
            <b:Middle>E</b:Middle>
            <b:First>W</b:First>
          </b:Person>
        </b:NameList>
      </b:Author>
    </b:Author>
    <b:RefOrder>2</b:RefOrder>
  </b:Source>
  <b:Source>
    <b:Tag>Hur91</b:Tag>
    <b:SourceType>JournalArticle</b:SourceType>
    <b:Guid>{0001A00F-57C5-4F47-B9AD-6D848664ABA8}</b:Guid>
    <b:Author>
      <b:Author>
        <b:NameList>
          <b:Person>
            <b:Last>Hurme</b:Last>
            <b:First>T</b:First>
          </b:Person>
          <b:Person>
            <b:Last>Kalimo</b:Last>
            <b:First>H</b:First>
          </b:Person>
          <b:Person>
            <b:Last>Lehto</b:Last>
            <b:First>M</b:First>
          </b:Person>
          <b:Person>
            <b:Last>Jarvinen</b:Last>
            <b:First>M</b:First>
          </b:Person>
        </b:NameList>
      </b:Author>
    </b:Author>
    <b:Title>Healing of skeletal muscle injury: an ultrastructural and immunohistochemical study.</b:Title>
    <b:JournalName>Medicine &amp; Science in Sports &amp; Exercise</b:JournalName>
    <b:Year>1991</b:Year>
    <b:Volume>23</b:Volume>
    <b:Issue>7</b:Issue>
    <b:Pages>801-810</b:Pages>
    <b:RefOrder>3</b:RefOrder>
  </b:Source>
  <b:Source>
    <b:Tag>Des02</b:Tag>
    <b:SourceType>JournalArticle</b:SourceType>
    <b:Guid>{304AD441-3E95-8E4D-A67C-91984866E5F9}</b:Guid>
    <b:Title>Performance and physiologic adaptations to resistance training</b:Title>
    <b:JournalName>American Journal of Physical Medicine &amp; Rehabilitation</b:JournalName>
    <b:Year>2002</b:Year>
    <b:Volume>81</b:Volume>
    <b:Issue>11 Suppl</b:Issue>
    <b:Pages>S3-16</b:Pages>
    <b:Author>
      <b:Author>
        <b:NameList>
          <b:Person>
            <b:Last>Deschenes</b:Last>
            <b:Middle>R</b:Middle>
            <b:First>M</b:First>
          </b:Person>
          <b:Person>
            <b:Last>Kraemer</b:Last>
            <b:Middle>J</b:Middle>
            <b:First>W</b:First>
          </b:Person>
        </b:NameList>
      </b:Author>
    </b:Author>
    <b:RefOrder>4</b:RefOrder>
  </b:Source>
</b:Sources>
</file>

<file path=customXml/itemProps1.xml><?xml version="1.0" encoding="utf-8"?>
<ds:datastoreItem xmlns:ds="http://schemas.openxmlformats.org/officeDocument/2006/customXml" ds:itemID="{66B3B1DB-33F9-E94C-87AA-CA7F77825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2960</Words>
  <Characters>16874</Characters>
  <Application>Microsoft Macintosh Word</Application>
  <DocSecurity>0</DocSecurity>
  <Lines>140</Lines>
  <Paragraphs>39</Paragraphs>
  <ScaleCrop>false</ScaleCrop>
  <Company/>
  <LinksUpToDate>false</LinksUpToDate>
  <CharactersWithSpaces>19795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Hogg</dc:creator>
  <cp:keywords/>
  <dc:description/>
  <cp:lastModifiedBy>Simon Hogg</cp:lastModifiedBy>
  <cp:revision>1</cp:revision>
  <dcterms:created xsi:type="dcterms:W3CDTF">2013-06-25T11:35:00Z</dcterms:created>
  <dcterms:modified xsi:type="dcterms:W3CDTF">2013-06-25T11:35:00Z</dcterms:modified>
</cp:coreProperties>
</file>